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4B1A8" w14:textId="33E71329" w:rsidR="00FC1DE3" w:rsidRPr="001B4E85" w:rsidRDefault="00FC1DE3" w:rsidP="00AA2868">
      <w:pPr>
        <w:spacing w:after="0" w:line="360" w:lineRule="auto"/>
        <w:jc w:val="both"/>
        <w:rPr>
          <w:lang w:val="en-GB"/>
        </w:rPr>
      </w:pPr>
    </w:p>
    <w:p w14:paraId="42D6EA9B" w14:textId="49F30690" w:rsidR="0081044D" w:rsidRPr="001B4E85" w:rsidRDefault="0081044D" w:rsidP="00AA2868">
      <w:pPr>
        <w:spacing w:after="0" w:line="360" w:lineRule="auto"/>
        <w:jc w:val="both"/>
        <w:rPr>
          <w:lang w:val="en-GB"/>
        </w:rPr>
      </w:pPr>
    </w:p>
    <w:p w14:paraId="0B4F9C61" w14:textId="408CE289" w:rsidR="0081044D" w:rsidRPr="001B4E85" w:rsidRDefault="0081044D" w:rsidP="0081044D">
      <w:pPr>
        <w:spacing w:after="0" w:line="360" w:lineRule="auto"/>
        <w:jc w:val="right"/>
      </w:pPr>
      <w:r>
        <w:t xml:space="preserve">Βρυξέλλες, 19 Μαΐου 2020 </w:t>
      </w:r>
    </w:p>
    <w:p w14:paraId="77DB71F1" w14:textId="77777777" w:rsidR="0081044D" w:rsidRPr="00F63377" w:rsidRDefault="0081044D" w:rsidP="0081044D">
      <w:pPr>
        <w:spacing w:after="0" w:line="360" w:lineRule="auto"/>
        <w:jc w:val="right"/>
      </w:pPr>
    </w:p>
    <w:p w14:paraId="514CDC58" w14:textId="09E867E9" w:rsidR="0081044D" w:rsidRPr="001B4E85" w:rsidRDefault="0081044D" w:rsidP="0081044D">
      <w:pPr>
        <w:spacing w:after="0" w:line="360" w:lineRule="auto"/>
        <w:jc w:val="center"/>
        <w:rPr>
          <w:sz w:val="28"/>
          <w:szCs w:val="28"/>
        </w:rPr>
      </w:pPr>
      <w:r>
        <w:rPr>
          <w:sz w:val="28"/>
          <w:szCs w:val="28"/>
        </w:rPr>
        <w:t>Δήλωση Επιτροπής Αναφορών, Αναφορά υπ’ αριθ. 470/2020</w:t>
      </w:r>
    </w:p>
    <w:p w14:paraId="0B98D6E6" w14:textId="77777777" w:rsidR="0081044D" w:rsidRPr="00F63377" w:rsidRDefault="0081044D" w:rsidP="00AA2868">
      <w:pPr>
        <w:spacing w:after="0" w:line="360" w:lineRule="auto"/>
        <w:jc w:val="both"/>
      </w:pPr>
    </w:p>
    <w:p w14:paraId="149BC952" w14:textId="0CAE08EB" w:rsidR="00FC1DE3" w:rsidRPr="001B4E85" w:rsidRDefault="00FC1DE3" w:rsidP="00AA2868">
      <w:pPr>
        <w:spacing w:after="0" w:line="360" w:lineRule="auto"/>
        <w:jc w:val="both"/>
      </w:pPr>
      <w:r>
        <w:t xml:space="preserve">Αγαπητά μέλη της Επιτροπής,  </w:t>
      </w:r>
    </w:p>
    <w:p w14:paraId="2CEE58C1" w14:textId="4ECFAA19" w:rsidR="00FC1DE3" w:rsidRPr="00F63377" w:rsidRDefault="00FC1DE3" w:rsidP="00AA2868">
      <w:pPr>
        <w:spacing w:after="0" w:line="360" w:lineRule="auto"/>
        <w:jc w:val="both"/>
      </w:pPr>
    </w:p>
    <w:p w14:paraId="0FBD4D96" w14:textId="042E0421" w:rsidR="00FC1DE3" w:rsidRPr="001B4E85" w:rsidRDefault="00FC1DE3" w:rsidP="00AA2868">
      <w:pPr>
        <w:spacing w:after="0" w:line="360" w:lineRule="auto"/>
        <w:jc w:val="both"/>
      </w:pPr>
      <w:r>
        <w:t>Θα ήθελα να σας ευχαριστήσω για την ευκαιρία που μας δίνετε να παρουσιάσουμε την αναφορά μας για την προστασία των δικαιωμάτων των ατόμων με διανοητική αναπηρία τόσο κατά τη διάρκεια της περιόδου έκτακτης ανάγκης λόγω της COVID-19 όσο και μετά τη λήξη της.</w:t>
      </w:r>
    </w:p>
    <w:p w14:paraId="366D6033" w14:textId="77777777" w:rsidR="000A1C56" w:rsidRPr="00F63377" w:rsidRDefault="000A1C56" w:rsidP="00AA2868">
      <w:pPr>
        <w:spacing w:after="0" w:line="360" w:lineRule="auto"/>
        <w:jc w:val="both"/>
      </w:pPr>
    </w:p>
    <w:p w14:paraId="537CB8BA" w14:textId="029D2ABD" w:rsidR="00FC1DE3" w:rsidRPr="001B4E85" w:rsidRDefault="00FC1DE3" w:rsidP="00AA2868">
      <w:pPr>
        <w:spacing w:after="0" w:line="360" w:lineRule="auto"/>
        <w:jc w:val="both"/>
      </w:pPr>
      <w:r>
        <w:t xml:space="preserve">Θα μιλήσω εξ ονόματος της Inclusion Europe, του ευρωπαϊκού κινήματος των ατόμων με διανοητική αναπηρία και των οικογενειών τους. </w:t>
      </w:r>
    </w:p>
    <w:p w14:paraId="7EA5F9AB" w14:textId="3ED0C581" w:rsidR="00FC1DE3" w:rsidRDefault="00FC1DE3" w:rsidP="00AA2868">
      <w:pPr>
        <w:spacing w:after="0" w:line="360" w:lineRule="auto"/>
        <w:jc w:val="both"/>
      </w:pPr>
      <w:r>
        <w:t>Ο λόγος για τον οποίο υποβάλλουμε την αναφορά μας είναι για να επιστήσουμε την προσοχή σας στις διάφορες εθνικές νομοθεσίες και πρακτικές οι οποίες δεν συμβιβάζονται με την ευρωπαϊκή νομοθεσία και την ΣΔΑμεΑ.</w:t>
      </w:r>
    </w:p>
    <w:p w14:paraId="6484A39C" w14:textId="723347F7" w:rsidR="00FB40D5" w:rsidRPr="001B4E85" w:rsidRDefault="00FB40D5" w:rsidP="00AA2868">
      <w:pPr>
        <w:spacing w:after="0" w:line="360" w:lineRule="auto"/>
        <w:jc w:val="both"/>
      </w:pPr>
      <w:r>
        <w:t>Είναι σημαντικό όχι μόνο να αντιμετωπίσουμε τις διακρίσεις τις οποίες υφίστανται άτομα με αναπηρία αυτή την περίοδο, αλλά και να αποκομίσουμε διδάγματα για πιθανές μελλοντικές καταστάσεις κρίσεων.</w:t>
      </w:r>
    </w:p>
    <w:p w14:paraId="285AAF65" w14:textId="3A077C93" w:rsidR="00620EF6" w:rsidRPr="00F63377" w:rsidRDefault="00620EF6" w:rsidP="00AA2868">
      <w:pPr>
        <w:spacing w:after="0" w:line="360" w:lineRule="auto"/>
        <w:jc w:val="both"/>
      </w:pPr>
    </w:p>
    <w:p w14:paraId="54CAC9B0" w14:textId="77777777" w:rsidR="001E3740" w:rsidRPr="001B4E85" w:rsidRDefault="00CA04F3" w:rsidP="001E3740">
      <w:pPr>
        <w:spacing w:after="0" w:line="360" w:lineRule="auto"/>
        <w:jc w:val="both"/>
      </w:pPr>
      <w:r>
        <w:t xml:space="preserve">   </w:t>
      </w:r>
    </w:p>
    <w:p w14:paraId="0543C2E0" w14:textId="666D44BA" w:rsidR="009C31D4" w:rsidRPr="001B4E85" w:rsidRDefault="001E3740" w:rsidP="001E3740">
      <w:pPr>
        <w:spacing w:after="0" w:line="360" w:lineRule="auto"/>
        <w:jc w:val="both"/>
      </w:pPr>
      <w:r>
        <w:t xml:space="preserve">Πρώτον, θα θέλαμε η ΕΕ να προβεί στη διεξαγωγή ερευνών. </w:t>
      </w:r>
    </w:p>
    <w:p w14:paraId="3B52ADBA" w14:textId="6DDF9C4C" w:rsidR="00196217" w:rsidRPr="00F63377" w:rsidRDefault="00196217" w:rsidP="00AA2868">
      <w:pPr>
        <w:spacing w:after="0" w:line="360" w:lineRule="auto"/>
        <w:jc w:val="both"/>
      </w:pPr>
    </w:p>
    <w:p w14:paraId="55E7FD25" w14:textId="58E5F519" w:rsidR="001E3740" w:rsidRPr="001B4E85" w:rsidRDefault="00444ACF" w:rsidP="00444ACF">
      <w:pPr>
        <w:spacing w:after="0" w:line="360" w:lineRule="auto"/>
        <w:jc w:val="both"/>
      </w:pPr>
      <w:r>
        <w:lastRenderedPageBreak/>
        <w:t xml:space="preserve">Καθ 'όλη τη διάρκεια της υγειονομικής κρίσης, τα μέλη μας έχουν αναφέρει περιπτώσεις διακρίσεων και παραβιάσεων των δικαιωμάτων τους, όπως οδηγίες διαλογής ασθενών που συνιστούσαν διακρίσεις, περιστατικά διακρίσεων από ιατρούς σε νοσοκομεία ή περιπτώσεις στις οποίες άτομα με αναπηρία καλούσαν ασθενοφόρα και εκείνα δεν μετέβησαν ποτέ για να τα παραλάβουν. </w:t>
      </w:r>
    </w:p>
    <w:p w14:paraId="64C42F88" w14:textId="1C2954CF" w:rsidR="001E3740" w:rsidRPr="001B4E85" w:rsidRDefault="00F766E9" w:rsidP="00444ACF">
      <w:pPr>
        <w:spacing w:after="0" w:line="360" w:lineRule="auto"/>
        <w:jc w:val="both"/>
      </w:pPr>
      <w:r>
        <w:t xml:space="preserve">Σε ορισμένες περιπτώσεις στις οποίες δεν υπήρχαν ρητές οδηγίες, οι εργαζόμενοι του τομέα υγειονομικής περίθαλψης απέφυγαν την παροχή φροντίδας σε άτομα με αναπηρία, απλώς και μόνο επειδή αυτά έφεραν κάποια αναπηρία. </w:t>
      </w:r>
    </w:p>
    <w:p w14:paraId="292FCE62" w14:textId="77777777" w:rsidR="00F21961" w:rsidRPr="00F63377" w:rsidRDefault="00F21961" w:rsidP="00444ACF">
      <w:pPr>
        <w:spacing w:after="0" w:line="360" w:lineRule="auto"/>
        <w:jc w:val="both"/>
      </w:pPr>
    </w:p>
    <w:p w14:paraId="758B61AF" w14:textId="77777777" w:rsidR="00B37C8F" w:rsidRPr="00F63377" w:rsidRDefault="00B37C8F" w:rsidP="00444ACF">
      <w:pPr>
        <w:spacing w:after="0" w:line="360" w:lineRule="auto"/>
        <w:jc w:val="both"/>
      </w:pPr>
    </w:p>
    <w:p w14:paraId="054B10B0" w14:textId="27BB4D85" w:rsidR="00444ACF" w:rsidRPr="001B4E85" w:rsidRDefault="00444ACF" w:rsidP="00444ACF">
      <w:pPr>
        <w:spacing w:after="0" w:line="360" w:lineRule="auto"/>
        <w:jc w:val="both"/>
      </w:pPr>
      <w:r>
        <w:t xml:space="preserve">Οι αποφάσεις αυτές συνιστούν διάκριση και βασίζονται στο σκεπτικό ότι η ζωή ενός ατόμου με αναπηρία δεν έχει ούτως ή άλλως καμία αξία.   </w:t>
      </w:r>
    </w:p>
    <w:p w14:paraId="6855A286" w14:textId="77777777" w:rsidR="005A18E7" w:rsidRPr="00F63377" w:rsidRDefault="005A18E7" w:rsidP="001B6B9F">
      <w:pPr>
        <w:spacing w:after="0" w:line="360" w:lineRule="auto"/>
        <w:jc w:val="both"/>
      </w:pPr>
    </w:p>
    <w:p w14:paraId="70E65EC1" w14:textId="213CCF11" w:rsidR="001B6B9F" w:rsidRPr="001B4E85" w:rsidRDefault="00EB0D8C" w:rsidP="001B6B9F">
      <w:pPr>
        <w:spacing w:after="0" w:line="360" w:lineRule="auto"/>
        <w:jc w:val="both"/>
      </w:pPr>
      <w:r>
        <w:t xml:space="preserve">Πιστεύουμε ότι η ΕΕ πρέπει να προβεί στη διεξαγωγή ερευνών σχετικά με τις εν λόγω καταχρηστικές διαδικασίες και συμπεριφορές οι οποίες είχαν ως αποτέλεσμα την άρνηση παροχής φροντίδας, προκειμένου για τη διασφάλιση της παροχής αποζημίωσης στις οικογένειες και τα άτομα αυτά και την καταδίκη των εν λόγω πρακτικών. </w:t>
      </w:r>
    </w:p>
    <w:p w14:paraId="50CDF64B" w14:textId="47644C98" w:rsidR="001B6B9F" w:rsidRPr="001B4E85" w:rsidRDefault="001B6B9F" w:rsidP="001B6B9F">
      <w:pPr>
        <w:spacing w:after="0" w:line="360" w:lineRule="auto"/>
        <w:jc w:val="both"/>
      </w:pPr>
      <w:r>
        <w:t xml:space="preserve">Είναι καιρός η αναπηρία στην Ευρώπη να σταματήσει πλέον να εξετάζεται μόνο από καθαρά ιατρική άποψη και οι επαγγελματίες υγείας να σταματήσουν να κρίνουν την αξία μιας ανθρώπινης ζωής με βάση προκαταλήψεις που οδηγούν σε διακρίσεις. </w:t>
      </w:r>
    </w:p>
    <w:p w14:paraId="086E6F8B" w14:textId="77777777" w:rsidR="001B6B9F" w:rsidRPr="00F63377" w:rsidRDefault="001B6B9F" w:rsidP="001B6B9F">
      <w:pPr>
        <w:spacing w:after="0" w:line="360" w:lineRule="auto"/>
        <w:jc w:val="both"/>
      </w:pPr>
    </w:p>
    <w:p w14:paraId="67DC1B1F" w14:textId="77777777" w:rsidR="00D72D28" w:rsidRPr="001B4E85" w:rsidRDefault="00633CFC" w:rsidP="00AA2868">
      <w:pPr>
        <w:spacing w:after="0" w:line="360" w:lineRule="auto"/>
        <w:jc w:val="both"/>
      </w:pPr>
      <w:r>
        <w:t xml:space="preserve">Όσον αφορά τα οικοτροφεία, τα οποία αποτέλεσαν τρομερές εστίες μόλυνσης, θα θέλαμε η ΕΕ να προβεί στη διεξαγωγή ερευνών και να παράσχει συγκεκριμένες πληροφορίες σχετικά με το τι συνέβη. </w:t>
      </w:r>
    </w:p>
    <w:p w14:paraId="3D83CD9C" w14:textId="78A7521A" w:rsidR="00196217" w:rsidRPr="001B4E85" w:rsidRDefault="00662EDE" w:rsidP="00AA2868">
      <w:pPr>
        <w:spacing w:after="0" w:line="360" w:lineRule="auto"/>
        <w:jc w:val="both"/>
      </w:pPr>
      <w:r>
        <w:t xml:space="preserve">Για παράδειγμα, να διερευνηθεί εάν σε αυτούς τους ανθρώπους παρασχέθηκε επαρκής προστασία και επαρκής υγειονομική περίθαλψη όταν νόσησαν, και να παρασχεθούν συγκριτικά στοιχεία των ποσοστών θανάτων για την αντίστοιχη χρονική περίοδο μέσα στα 3 προηγούμενα έτη αλλά και φέτος. </w:t>
      </w:r>
    </w:p>
    <w:p w14:paraId="53AC5716" w14:textId="69558B55" w:rsidR="001A1B53" w:rsidRPr="001B4E85" w:rsidRDefault="001A1B53" w:rsidP="00AA2868">
      <w:pPr>
        <w:spacing w:after="0" w:line="360" w:lineRule="auto"/>
        <w:jc w:val="both"/>
      </w:pPr>
      <w:r>
        <w:t xml:space="preserve">Θα θέλαμε επίσης να αναλυθούν τα ποσοστά θανάτων ατόμων με αναπηρίες ανά τύπο αναπηρίας, ηλικία και φύλο, </w:t>
      </w:r>
      <w:r>
        <w:rPr>
          <w:color w:val="000000"/>
          <w:sz w:val="21"/>
          <w:szCs w:val="21"/>
          <w:shd w:val="clear" w:color="auto" w:fill="FFFFFF"/>
        </w:rPr>
        <w:t>έτσι ώστε να μπορούν να αναπτυχθούν στοχευμένα μέτρα υποστήριξης για την αποφυγή της επιδείνωσης της κατάστασης των ατόμων με αναπηρίες.</w:t>
      </w:r>
    </w:p>
    <w:p w14:paraId="57CAF546" w14:textId="203050DA" w:rsidR="00196217" w:rsidRPr="00F63377" w:rsidRDefault="00196217" w:rsidP="00AA2868">
      <w:pPr>
        <w:spacing w:after="0" w:line="360" w:lineRule="auto"/>
        <w:jc w:val="both"/>
      </w:pPr>
    </w:p>
    <w:p w14:paraId="590EEF44" w14:textId="54EE2862" w:rsidR="009C31D4" w:rsidRPr="00F63377" w:rsidRDefault="009C31D4" w:rsidP="00AA2868">
      <w:pPr>
        <w:spacing w:after="0" w:line="360" w:lineRule="auto"/>
        <w:jc w:val="both"/>
      </w:pPr>
    </w:p>
    <w:p w14:paraId="4F9021ED" w14:textId="4605A588" w:rsidR="009C31D4" w:rsidRPr="001B4E85" w:rsidRDefault="0000121F" w:rsidP="00AA2868">
      <w:pPr>
        <w:spacing w:after="0" w:line="360" w:lineRule="auto"/>
        <w:jc w:val="both"/>
      </w:pPr>
      <w:r>
        <w:t xml:space="preserve">Δεύτερον, θα θέλαμε η ΕΕ να διαθέσει μέσα και κονδύλια για την πρόληψη περαιτέρω βλάβης στα άτομα με αναπηρία. </w:t>
      </w:r>
    </w:p>
    <w:p w14:paraId="477D40D0" w14:textId="77777777" w:rsidR="0000121F" w:rsidRPr="00F63377" w:rsidRDefault="0000121F" w:rsidP="00AA2868">
      <w:pPr>
        <w:spacing w:after="0" w:line="360" w:lineRule="auto"/>
        <w:jc w:val="both"/>
      </w:pPr>
    </w:p>
    <w:p w14:paraId="03920218" w14:textId="0475B8AD" w:rsidR="00044E06" w:rsidRPr="006D6D50" w:rsidRDefault="00EB0D8C" w:rsidP="0000121F">
      <w:pPr>
        <w:spacing w:after="0" w:line="360" w:lineRule="auto"/>
        <w:jc w:val="both"/>
        <w:rPr>
          <w:rFonts w:eastAsia="Times New Roman"/>
        </w:rPr>
      </w:pPr>
      <w:r>
        <w:t xml:space="preserve">Την ώρα που εκπονούνται πολλά σχέδια ανάκαμψης και λύσεις για τη διάσωση των οικονομιών μας, τη διασφάλιση της πρόσβασης στις δημόσιες υπηρεσίες, την επαναλειτουργία των σχολείων και ούτω καθεξής, αυτό που ζητάμε είναι τα σχέδια αυτά όχι μόνο να λάβουν υπόψη τα άτομα με αναπηρίες, αλλά και να αντιμετωπίσουν συγκεκριμένα τις ιδιαίτερές τους ανάγκες με την πρόβλεψη χρηματοδότησης από την ΕΕ μέσω της Ευρωπαϊκής Πρωτοβουλίας Επενδύσεων για την Αντιμετώπιση του Κορονοϊού. </w:t>
      </w:r>
    </w:p>
    <w:p w14:paraId="165ED27D" w14:textId="5755B9E5" w:rsidR="00044E06" w:rsidRPr="00F63377" w:rsidRDefault="00044E06" w:rsidP="00AA2868">
      <w:pPr>
        <w:spacing w:after="0" w:line="360" w:lineRule="auto"/>
        <w:jc w:val="both"/>
        <w:rPr>
          <w:rFonts w:eastAsia="Times New Roman"/>
        </w:rPr>
      </w:pPr>
    </w:p>
    <w:p w14:paraId="75B80673" w14:textId="77777777" w:rsidR="00294D56" w:rsidRPr="00F63377" w:rsidRDefault="00294D56" w:rsidP="00AA2868">
      <w:pPr>
        <w:spacing w:after="0" w:line="360" w:lineRule="auto"/>
        <w:jc w:val="both"/>
      </w:pPr>
    </w:p>
    <w:p w14:paraId="60BB2B3B" w14:textId="77777777" w:rsidR="008F14B2" w:rsidRPr="00F63377" w:rsidRDefault="008F14B2" w:rsidP="005B6F94">
      <w:pPr>
        <w:spacing w:after="0" w:line="360" w:lineRule="auto"/>
        <w:jc w:val="both"/>
        <w:rPr>
          <w:rFonts w:eastAsia="Times New Roman"/>
        </w:rPr>
      </w:pPr>
    </w:p>
    <w:p w14:paraId="62FD8790" w14:textId="77777777" w:rsidR="008F14B2" w:rsidRPr="00F63377" w:rsidRDefault="008F14B2" w:rsidP="005B6F94">
      <w:pPr>
        <w:spacing w:after="0" w:line="360" w:lineRule="auto"/>
        <w:jc w:val="both"/>
        <w:rPr>
          <w:rFonts w:eastAsia="Times New Roman"/>
        </w:rPr>
      </w:pPr>
    </w:p>
    <w:p w14:paraId="2A56B19E" w14:textId="09F97816" w:rsidR="006F4336" w:rsidRPr="006D6D50" w:rsidRDefault="005B6F94" w:rsidP="005B6F94">
      <w:pPr>
        <w:spacing w:after="0" w:line="360" w:lineRule="auto"/>
        <w:jc w:val="both"/>
        <w:rPr>
          <w:rFonts w:eastAsia="Times New Roman"/>
        </w:rPr>
      </w:pPr>
      <w:r>
        <w:t xml:space="preserve">Η ΕΕ πρέπει να διασφαλίσει ότι τα άτομα με αναπηρία δεν θα απομονωθούν περαιτέρω κατά τη φάση εξόδου, επειδή, καθώς ορισμένα από αυτά μπορεί να μην είναι σε θέση να τηρήσουν τους κανόνες φυσικής απόστασης, οι κυβερνήσεις ενδέχεται να ακολουθήσουν τον εύκολο δρόμο και να προτείνουν την παραμονή των ατόμων με διανοητική αναπηρία στο σπίτι. Κάτι τέτοιο θα προκαλέσει πιο έντονο διαχωρισμό. </w:t>
      </w:r>
    </w:p>
    <w:p w14:paraId="548DFC1E" w14:textId="77777777" w:rsidR="008F14B2" w:rsidRPr="0060503E" w:rsidRDefault="008F14B2" w:rsidP="008F14B2">
      <w:pPr>
        <w:spacing w:after="0" w:line="360" w:lineRule="auto"/>
        <w:jc w:val="both"/>
        <w:rPr>
          <w:rFonts w:eastAsia="Times New Roman"/>
        </w:rPr>
      </w:pPr>
    </w:p>
    <w:p w14:paraId="7EC47262" w14:textId="5F4E88E3" w:rsidR="000A3399" w:rsidRPr="006D6D50" w:rsidRDefault="000A3399" w:rsidP="000A3399">
      <w:pPr>
        <w:spacing w:after="0" w:line="360" w:lineRule="auto"/>
        <w:jc w:val="both"/>
        <w:rPr>
          <w:rFonts w:eastAsia="Times New Roman"/>
        </w:rPr>
      </w:pPr>
      <w:r>
        <w:t>Τα κονδύλια πρέπει να διατεθούν συγκεκριμένα σε υπηρεσίες υποστήριξης αναπηρίας που βρίσκονται εντός των κοινοτήτων και σε υπηρεσίες που υποστηρίζουν ΑμεΑ σε εγκαταστάσεις πρώτων βοηθειών και άλλες υγειονομικές εγκαταστάσεις, ώστε να διασφαλιστεί για αυτ</w:t>
      </w:r>
      <w:r w:rsidR="00F63377">
        <w:t>ά</w:t>
      </w:r>
      <w:r>
        <w:t xml:space="preserve"> το ίδιο επίπεδο προστασίας της υγείας και της ασφάλειάς τους με αυτό του υπόλοιπου πληθυσμού.</w:t>
      </w:r>
    </w:p>
    <w:p w14:paraId="1E58EC2A" w14:textId="77777777" w:rsidR="000A3399" w:rsidRPr="0060503E" w:rsidRDefault="000A3399" w:rsidP="008F14B2">
      <w:pPr>
        <w:spacing w:after="0" w:line="360" w:lineRule="auto"/>
        <w:jc w:val="both"/>
        <w:rPr>
          <w:rFonts w:eastAsia="Times New Roman"/>
        </w:rPr>
      </w:pPr>
    </w:p>
    <w:p w14:paraId="317EF5B2" w14:textId="48891B67" w:rsidR="006F4336" w:rsidRPr="006D6D50" w:rsidRDefault="008F14B2" w:rsidP="005B6F94">
      <w:pPr>
        <w:spacing w:after="0" w:line="360" w:lineRule="auto"/>
        <w:jc w:val="both"/>
        <w:rPr>
          <w:rFonts w:eastAsia="Times New Roman"/>
        </w:rPr>
      </w:pPr>
      <w:r>
        <w:t xml:space="preserve">Η Επιτροπή πρέπει να αναπτύξει κατευθυντήριες γραμμές ώστε να διασφαλίσει την εστίαση των χωρών της ΕΕ κατά τη χρήση αυτών των κονδυλίων στις ιδιαίτερα ευάλωτες ομάδες, όπως τα άτομα με αναπηρία και οι οικογένειές τους. </w:t>
      </w:r>
    </w:p>
    <w:p w14:paraId="7CCE8637" w14:textId="4D39AE98" w:rsidR="00294D56" w:rsidRPr="001B4E85" w:rsidRDefault="002D2037" w:rsidP="005B6F94">
      <w:pPr>
        <w:spacing w:after="0" w:line="360" w:lineRule="auto"/>
        <w:jc w:val="both"/>
      </w:pPr>
      <w:r>
        <w:lastRenderedPageBreak/>
        <w:t xml:space="preserve">Για παράδειγμα, οδηγίες ώστε να διασφαλιστεί ότι τα παιδιά με διανοητική αναπηρία θα επιστρέψουν πρώτα στα σχολεία όταν αυτά επαναλειτουργήσουν κανονικά. </w:t>
      </w:r>
    </w:p>
    <w:p w14:paraId="439CEFF5" w14:textId="495E7ADD" w:rsidR="008701B4" w:rsidRPr="006D6D50" w:rsidRDefault="008701B4" w:rsidP="008701B4">
      <w:pPr>
        <w:spacing w:after="0" w:line="360" w:lineRule="auto"/>
        <w:jc w:val="both"/>
        <w:rPr>
          <w:rFonts w:eastAsia="Times New Roman"/>
        </w:rPr>
      </w:pPr>
      <w:r>
        <w:t>Η ΕΕ πρέπει επίσης να διασφαλίσει ότι τα άτομα με διανοητική αναπηρία δεν θα είναι οι πρώτοι που θα βρεθούν εκτός απασχόλησης, λαμβάνοντας, για παράδειγμα, μέτρα προστασίας του ελάχιστου εισοδήματος ώστε να ληφθούν υπόψη οι δαπάνες που σχετίζονται με την αναπηρία.</w:t>
      </w:r>
    </w:p>
    <w:p w14:paraId="37516A4E" w14:textId="496802E2" w:rsidR="005B6F94" w:rsidRPr="00F63377" w:rsidRDefault="005B6F94" w:rsidP="005B6F94">
      <w:pPr>
        <w:spacing w:after="0" w:line="360" w:lineRule="auto"/>
        <w:jc w:val="both"/>
      </w:pPr>
    </w:p>
    <w:p w14:paraId="36437C0F" w14:textId="2567C56B" w:rsidR="005B6F94" w:rsidRPr="006D6D50" w:rsidRDefault="005B6F94" w:rsidP="005B6F94">
      <w:pPr>
        <w:spacing w:after="0" w:line="360" w:lineRule="auto"/>
        <w:jc w:val="both"/>
        <w:rPr>
          <w:rFonts w:eastAsia="Times New Roman"/>
        </w:rPr>
      </w:pPr>
      <w:r>
        <w:t xml:space="preserve">Σας ευχαριστώ για την προσοχή σας. </w:t>
      </w:r>
    </w:p>
    <w:p w14:paraId="7E36530C" w14:textId="77777777" w:rsidR="00294D56" w:rsidRPr="00F63377" w:rsidRDefault="00294D56" w:rsidP="00AA2868">
      <w:pPr>
        <w:spacing w:after="0" w:line="360" w:lineRule="auto"/>
        <w:jc w:val="both"/>
      </w:pPr>
    </w:p>
    <w:p w14:paraId="498CF773" w14:textId="3E081AB7" w:rsidR="0002192B" w:rsidRPr="00F63377" w:rsidRDefault="0002192B" w:rsidP="00AA2868">
      <w:pPr>
        <w:spacing w:after="0" w:line="360" w:lineRule="auto"/>
        <w:jc w:val="both"/>
      </w:pPr>
    </w:p>
    <w:p w14:paraId="69F28805" w14:textId="77777777" w:rsidR="000A1C56" w:rsidRPr="00F63377" w:rsidRDefault="000A1C56" w:rsidP="000A1C56">
      <w:pPr>
        <w:spacing w:after="0" w:line="360" w:lineRule="auto"/>
        <w:jc w:val="both"/>
        <w:rPr>
          <w:color w:val="000000" w:themeColor="text1"/>
        </w:rPr>
      </w:pPr>
    </w:p>
    <w:sectPr w:rsidR="000A1C56" w:rsidRPr="00F63377" w:rsidSect="006050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D3D86" w14:textId="77777777" w:rsidR="00F728B0" w:rsidRDefault="00F728B0" w:rsidP="0081044D">
      <w:pPr>
        <w:spacing w:after="0" w:line="240" w:lineRule="auto"/>
      </w:pPr>
      <w:r>
        <w:separator/>
      </w:r>
    </w:p>
  </w:endnote>
  <w:endnote w:type="continuationSeparator" w:id="0">
    <w:p w14:paraId="67F52140" w14:textId="77777777" w:rsidR="00F728B0" w:rsidRDefault="00F728B0" w:rsidP="0081044D">
      <w:pPr>
        <w:spacing w:after="0" w:line="240" w:lineRule="auto"/>
      </w:pPr>
      <w:r>
        <w:continuationSeparator/>
      </w:r>
    </w:p>
  </w:endnote>
  <w:endnote w:type="continuationNotice" w:id="1">
    <w:p w14:paraId="0254F18D" w14:textId="77777777" w:rsidR="00F728B0" w:rsidRDefault="00F7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18D4" w14:textId="77777777" w:rsidR="0060503E" w:rsidRDefault="00605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1701512"/>
      <w:docPartObj>
        <w:docPartGallery w:val="Page Numbers (Bottom of Page)"/>
        <w:docPartUnique/>
      </w:docPartObj>
    </w:sdtPr>
    <w:sdtEndPr/>
    <w:sdtContent>
      <w:sdt>
        <w:sdtPr>
          <w:id w:val="-1769616900"/>
          <w:docPartObj>
            <w:docPartGallery w:val="Page Numbers (Top of Page)"/>
            <w:docPartUnique/>
          </w:docPartObj>
        </w:sdtPr>
        <w:sdtEndPr/>
        <w:sdtContent>
          <w:p w14:paraId="7E5E3401" w14:textId="77D0F24E" w:rsidR="0081044D" w:rsidRDefault="0081044D">
            <w:pPr>
              <w:pStyle w:val="Footer"/>
              <w:jc w:val="right"/>
            </w:pPr>
            <w:r>
              <w:t xml:space="preserve">Σελίδα </w:t>
            </w:r>
            <w:r>
              <w:rPr>
                <w:b/>
                <w:bCs/>
                <w:sz w:val="24"/>
                <w:szCs w:val="24"/>
              </w:rPr>
              <w:fldChar w:fldCharType="begin"/>
            </w:r>
            <w:r>
              <w:rPr>
                <w:b/>
                <w:bCs/>
              </w:rPr>
              <w:instrText xml:space="preserve"> PAGE </w:instrText>
            </w:r>
            <w:r>
              <w:rPr>
                <w:b/>
                <w:bCs/>
                <w:sz w:val="24"/>
                <w:szCs w:val="24"/>
              </w:rPr>
              <w:fldChar w:fldCharType="separate"/>
            </w:r>
            <w:r w:rsidR="006C19F2">
              <w:rPr>
                <w:b/>
                <w:bCs/>
              </w:rPr>
              <w:t>3</w:t>
            </w:r>
            <w:r>
              <w:rPr>
                <w:b/>
                <w:bCs/>
                <w:sz w:val="24"/>
                <w:szCs w:val="24"/>
              </w:rPr>
              <w:fldChar w:fldCharType="end"/>
            </w:r>
            <w:r>
              <w:t xml:space="preserve"> από </w:t>
            </w:r>
            <w:r>
              <w:rPr>
                <w:b/>
                <w:bCs/>
                <w:sz w:val="24"/>
                <w:szCs w:val="24"/>
              </w:rPr>
              <w:fldChar w:fldCharType="begin"/>
            </w:r>
            <w:r>
              <w:rPr>
                <w:b/>
                <w:bCs/>
              </w:rPr>
              <w:instrText xml:space="preserve"> NUMPAGES  </w:instrText>
            </w:r>
            <w:r>
              <w:rPr>
                <w:b/>
                <w:bCs/>
                <w:sz w:val="24"/>
                <w:szCs w:val="24"/>
              </w:rPr>
              <w:fldChar w:fldCharType="separate"/>
            </w:r>
            <w:r w:rsidR="006C19F2">
              <w:rPr>
                <w:b/>
                <w:bCs/>
              </w:rPr>
              <w:t>3</w:t>
            </w:r>
            <w:r>
              <w:rPr>
                <w:b/>
                <w:bCs/>
                <w:sz w:val="24"/>
                <w:szCs w:val="24"/>
              </w:rPr>
              <w:fldChar w:fldCharType="end"/>
            </w:r>
          </w:p>
        </w:sdtContent>
      </w:sdt>
    </w:sdtContent>
  </w:sdt>
  <w:p w14:paraId="6697095D" w14:textId="77777777" w:rsidR="0081044D" w:rsidRDefault="00810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17500" w14:textId="77777777" w:rsidR="00C20445" w:rsidRPr="008E0893" w:rsidRDefault="00C20445" w:rsidP="00C20445">
    <w:pPr>
      <w:spacing w:before="60" w:after="0" w:line="240" w:lineRule="auto"/>
      <w:jc w:val="center"/>
      <w:rPr>
        <w:noProof/>
        <w:sz w:val="14"/>
        <w:szCs w:val="14"/>
        <w:lang w:val="fr-BE"/>
      </w:rPr>
    </w:pPr>
  </w:p>
  <w:p w14:paraId="20F24B08" w14:textId="77777777" w:rsidR="00C20445" w:rsidRPr="009611F4" w:rsidRDefault="00C20445" w:rsidP="00C20445">
    <w:pPr>
      <w:spacing w:before="60" w:after="0" w:line="240" w:lineRule="auto"/>
      <w:rPr>
        <w:noProof/>
        <w:sz w:val="6"/>
        <w:szCs w:val="16"/>
        <w:lang w:val="en-GB"/>
      </w:rPr>
    </w:pPr>
    <w:r>
      <w:rPr>
        <w:noProof/>
      </w:rPr>
      <w:drawing>
        <wp:anchor distT="0" distB="0" distL="114300" distR="114300" simplePos="0" relativeHeight="251664384" behindDoc="1" locked="0" layoutInCell="1" allowOverlap="1" wp14:anchorId="0D2FDF05" wp14:editId="008B765F">
          <wp:simplePos x="0" y="0"/>
          <wp:positionH relativeFrom="column">
            <wp:posOffset>4840605</wp:posOffset>
          </wp:positionH>
          <wp:positionV relativeFrom="paragraph">
            <wp:posOffset>32385</wp:posOffset>
          </wp:positionV>
          <wp:extent cx="647700" cy="431800"/>
          <wp:effectExtent l="0" t="0" r="0" b="6350"/>
          <wp:wrapTight wrapText="bothSides">
            <wp:wrapPolygon edited="0">
              <wp:start x="0" y="0"/>
              <wp:lineTo x="0" y="20965"/>
              <wp:lineTo x="20965" y="20965"/>
              <wp:lineTo x="20965" y="0"/>
              <wp:lineTo x="0" y="0"/>
            </wp:wrapPolygon>
          </wp:wrapTight>
          <wp:docPr id="5" name="image" descr="The flag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europa.eu/european-union/sites/europaeu/files/docs/body/flag_black_white_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1F4">
      <w:rPr>
        <w:b/>
        <w:noProof/>
        <w:sz w:val="16"/>
        <w:szCs w:val="16"/>
        <w:lang w:val="en-GB"/>
      </w:rPr>
      <w:t>Inclusion Europe</w:t>
    </w:r>
    <w:r w:rsidRPr="009611F4">
      <w:rPr>
        <w:noProof/>
        <w:sz w:val="16"/>
        <w:szCs w:val="16"/>
        <w:lang w:val="en-GB"/>
      </w:rPr>
      <w:br/>
      <w:t>European movement of people with intellectual disabilities and their families</w:t>
    </w:r>
    <w:r w:rsidRPr="009611F4">
      <w:rPr>
        <w:noProof/>
        <w:sz w:val="16"/>
        <w:szCs w:val="16"/>
        <w:lang w:val="en-GB"/>
      </w:rPr>
      <w:tab/>
    </w:r>
    <w:r w:rsidRPr="009611F4">
      <w:rPr>
        <w:noProof/>
        <w:sz w:val="16"/>
        <w:szCs w:val="16"/>
        <w:lang w:val="en-GB"/>
      </w:rPr>
      <w:tab/>
    </w:r>
    <w:r w:rsidRPr="009611F4">
      <w:rPr>
        <w:noProof/>
        <w:sz w:val="6"/>
        <w:szCs w:val="16"/>
        <w:lang w:val="en-GB"/>
      </w:rPr>
      <w:tab/>
    </w:r>
    <w:r w:rsidRPr="009611F4">
      <w:rPr>
        <w:noProof/>
        <w:sz w:val="6"/>
        <w:szCs w:val="16"/>
        <w:lang w:val="en-GB"/>
      </w:rPr>
      <w:tab/>
    </w:r>
    <w:r w:rsidRPr="009611F4">
      <w:rPr>
        <w:noProof/>
        <w:sz w:val="6"/>
        <w:szCs w:val="16"/>
        <w:lang w:val="en-GB"/>
      </w:rPr>
      <w:tab/>
    </w:r>
    <w:r w:rsidRPr="009611F4">
      <w:rPr>
        <w:noProof/>
        <w:sz w:val="6"/>
        <w:szCs w:val="16"/>
        <w:lang w:val="en-GB"/>
      </w:rPr>
      <w:tab/>
    </w:r>
    <w:r w:rsidRPr="009611F4">
      <w:rPr>
        <w:noProof/>
        <w:sz w:val="6"/>
        <w:szCs w:val="16"/>
        <w:lang w:val="en-GB"/>
      </w:rPr>
      <w:tab/>
    </w:r>
    <w:r w:rsidRPr="009611F4">
      <w:rPr>
        <w:noProof/>
        <w:sz w:val="6"/>
        <w:szCs w:val="16"/>
        <w:lang w:val="en-GB"/>
      </w:rPr>
      <w:tab/>
    </w:r>
  </w:p>
  <w:p w14:paraId="0A353712" w14:textId="77777777" w:rsidR="00C20445" w:rsidRPr="004E3EB9" w:rsidRDefault="00C20445" w:rsidP="00C20445">
    <w:pPr>
      <w:tabs>
        <w:tab w:val="right" w:pos="8647"/>
      </w:tabs>
      <w:spacing w:before="60" w:after="0" w:line="240" w:lineRule="auto"/>
      <w:rPr>
        <w:noProof/>
        <w:sz w:val="6"/>
        <w:szCs w:val="16"/>
        <w:lang w:val="en-GB"/>
      </w:rPr>
    </w:pPr>
    <w:r w:rsidRPr="00682797">
      <w:rPr>
        <w:noProof/>
        <w:sz w:val="14"/>
        <w:szCs w:val="14"/>
        <w:lang w:val="en-GB"/>
      </w:rPr>
      <w:t>Avenue des Arts 3, 1210</w:t>
    </w:r>
    <w:r w:rsidRPr="008E0893">
      <w:rPr>
        <w:noProof/>
        <w:sz w:val="14"/>
        <w:szCs w:val="14"/>
        <w:lang w:val="en-GB"/>
      </w:rPr>
      <w:t xml:space="preserve"> Brussels, Belgium</w:t>
    </w:r>
    <w:r w:rsidRPr="008E0893">
      <w:rPr>
        <w:noProof/>
        <w:sz w:val="14"/>
        <w:szCs w:val="14"/>
        <w:lang w:val="en-GB"/>
      </w:rPr>
      <w:tab/>
    </w:r>
    <w:r w:rsidRPr="008E0893">
      <w:rPr>
        <w:noProof/>
        <w:sz w:val="14"/>
        <w:szCs w:val="14"/>
        <w:lang w:val="en-GB"/>
      </w:rPr>
      <w:br/>
      <w:t xml:space="preserve">+32 25 02 28 15 </w:t>
    </w:r>
    <w:r>
      <w:rPr>
        <w:noProof/>
        <w:sz w:val="14"/>
        <w:szCs w:val="14"/>
        <w:lang w:val="en-GB"/>
      </w:rPr>
      <w:tab/>
    </w:r>
    <w:r w:rsidRPr="008E0893">
      <w:rPr>
        <w:noProof/>
        <w:sz w:val="14"/>
        <w:szCs w:val="14"/>
        <w:lang w:val="en-GB"/>
      </w:rPr>
      <w:t>Co-funded by</w:t>
    </w:r>
    <w:r>
      <w:rPr>
        <w:noProof/>
        <w:sz w:val="14"/>
        <w:szCs w:val="14"/>
        <w:lang w:val="en-GB"/>
      </w:rPr>
      <w:br/>
    </w:r>
    <w:hyperlink r:id="rId2" w:history="1">
      <w:r w:rsidRPr="00770499">
        <w:rPr>
          <w:sz w:val="14"/>
          <w:szCs w:val="14"/>
          <w:lang w:val="en-GB"/>
        </w:rPr>
        <w:t>secretariat@inclusion-europe.org</w:t>
      </w:r>
    </w:hyperlink>
    <w:r w:rsidRPr="008E0893">
      <w:rPr>
        <w:noProof/>
        <w:sz w:val="14"/>
        <w:szCs w:val="14"/>
        <w:lang w:val="en-GB"/>
      </w:rPr>
      <w:t xml:space="preserve"> </w:t>
    </w:r>
    <w:r w:rsidRPr="008E0893">
      <w:rPr>
        <w:noProof/>
        <w:sz w:val="14"/>
        <w:szCs w:val="14"/>
        <w:lang w:val="en-GB"/>
      </w:rPr>
      <w:tab/>
      <w:t>the European Union</w:t>
    </w:r>
    <w:r w:rsidRPr="008E0893">
      <w:rPr>
        <w:noProof/>
        <w:sz w:val="14"/>
        <w:szCs w:val="14"/>
        <w:lang w:val="en-GB"/>
      </w:rPr>
      <w:br/>
    </w:r>
  </w:p>
  <w:p w14:paraId="368E53C1" w14:textId="77777777" w:rsidR="00C20445" w:rsidRPr="008E0893" w:rsidRDefault="00C20445" w:rsidP="00C20445">
    <w:pPr>
      <w:tabs>
        <w:tab w:val="left" w:pos="284"/>
        <w:tab w:val="left" w:pos="2552"/>
        <w:tab w:val="left" w:pos="4678"/>
        <w:tab w:val="right" w:pos="8647"/>
      </w:tabs>
      <w:spacing w:before="60" w:after="0" w:line="240" w:lineRule="auto"/>
      <w:rPr>
        <w:noProof/>
        <w:sz w:val="14"/>
        <w:szCs w:val="14"/>
        <w:lang w:val="en-GB"/>
      </w:rPr>
    </w:pPr>
    <w:r w:rsidRPr="008E0893">
      <w:rPr>
        <w:noProof/>
        <w:sz w:val="14"/>
        <w:szCs w:val="14"/>
        <w:lang w:val="en-GB"/>
      </w:rPr>
      <w:drawing>
        <wp:anchor distT="0" distB="0" distL="114300" distR="114300" simplePos="0" relativeHeight="251662336" behindDoc="0" locked="0" layoutInCell="1" allowOverlap="1" wp14:anchorId="0148CCCB" wp14:editId="60E536A7">
          <wp:simplePos x="0" y="0"/>
          <wp:positionH relativeFrom="page">
            <wp:posOffset>3753043</wp:posOffset>
          </wp:positionH>
          <wp:positionV relativeFrom="paragraph">
            <wp:posOffset>35560</wp:posOffset>
          </wp:positionV>
          <wp:extent cx="97155" cy="97155"/>
          <wp:effectExtent l="0" t="0" r="0" b="0"/>
          <wp:wrapNone/>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3" cstate="print"/>
                  <a:stretch>
                    <a:fillRect/>
                  </a:stretch>
                </pic:blipFill>
                <pic:spPr bwMode="auto">
                  <a:xfrm>
                    <a:off x="0" y="0"/>
                    <a:ext cx="97155" cy="97155"/>
                  </a:xfrm>
                  <a:prstGeom prst="rect">
                    <a:avLst/>
                  </a:prstGeom>
                </pic:spPr>
              </pic:pic>
            </a:graphicData>
          </a:graphic>
          <wp14:sizeRelH relativeFrom="margin">
            <wp14:pctWidth>0</wp14:pctWidth>
          </wp14:sizeRelH>
          <wp14:sizeRelV relativeFrom="margin">
            <wp14:pctHeight>0</wp14:pctHeight>
          </wp14:sizeRelV>
        </wp:anchor>
      </w:drawing>
    </w:r>
    <w:r w:rsidRPr="008E0893">
      <w:rPr>
        <w:noProof/>
        <w:sz w:val="14"/>
        <w:szCs w:val="14"/>
        <w:lang w:val="en-GB"/>
      </w:rPr>
      <w:drawing>
        <wp:anchor distT="0" distB="0" distL="114300" distR="114300" simplePos="0" relativeHeight="251663360" behindDoc="0" locked="0" layoutInCell="1" allowOverlap="1" wp14:anchorId="546E7EC4" wp14:editId="2E020B7B">
          <wp:simplePos x="0" y="0"/>
          <wp:positionH relativeFrom="margin">
            <wp:posOffset>4101465</wp:posOffset>
          </wp:positionH>
          <wp:positionV relativeFrom="paragraph">
            <wp:posOffset>34925</wp:posOffset>
          </wp:positionV>
          <wp:extent cx="97155" cy="97155"/>
          <wp:effectExtent l="0" t="0" r="0" b="0"/>
          <wp:wrapNone/>
          <wp:docPr id="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pic:cNvPicPr>
                    <a:picLocks noChangeAspect="1" noChangeArrowheads="1"/>
                  </pic:cNvPicPr>
                </pic:nvPicPr>
                <pic:blipFill>
                  <a:blip r:embed="rId4" cstate="print"/>
                  <a:stretch>
                    <a:fillRect/>
                  </a:stretch>
                </pic:blipFill>
                <pic:spPr bwMode="auto">
                  <a:xfrm>
                    <a:off x="0" y="0"/>
                    <a:ext cx="97155" cy="97155"/>
                  </a:xfrm>
                  <a:prstGeom prst="rect">
                    <a:avLst/>
                  </a:prstGeom>
                </pic:spPr>
              </pic:pic>
            </a:graphicData>
          </a:graphic>
          <wp14:sizeRelH relativeFrom="margin">
            <wp14:pctWidth>0</wp14:pctWidth>
          </wp14:sizeRelH>
          <wp14:sizeRelV relativeFrom="margin">
            <wp14:pctHeight>0</wp14:pctHeight>
          </wp14:sizeRelV>
        </wp:anchor>
      </w:drawing>
    </w:r>
    <w:r w:rsidRPr="008E0893">
      <w:rPr>
        <w:noProof/>
        <w:sz w:val="14"/>
        <w:szCs w:val="14"/>
        <w:lang w:val="en-GB"/>
      </w:rPr>
      <w:drawing>
        <wp:anchor distT="0" distB="0" distL="114300" distR="114300" simplePos="0" relativeHeight="251661312" behindDoc="0" locked="0" layoutInCell="1" allowOverlap="1" wp14:anchorId="1F7F4534" wp14:editId="708E955C">
          <wp:simplePos x="0" y="0"/>
          <wp:positionH relativeFrom="margin">
            <wp:posOffset>1488768</wp:posOffset>
          </wp:positionH>
          <wp:positionV relativeFrom="paragraph">
            <wp:posOffset>36195</wp:posOffset>
          </wp:positionV>
          <wp:extent cx="97155" cy="9715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cstate="print"/>
                  <a:srcRect l="-193" t="-193" r="-193" b="-193"/>
                  <a:stretch>
                    <a:fillRect/>
                  </a:stretch>
                </pic:blipFill>
                <pic:spPr bwMode="auto">
                  <a:xfrm>
                    <a:off x="0" y="0"/>
                    <a:ext cx="97155" cy="97155"/>
                  </a:xfrm>
                  <a:prstGeom prst="rect">
                    <a:avLst/>
                  </a:prstGeom>
                </pic:spPr>
              </pic:pic>
            </a:graphicData>
          </a:graphic>
          <wp14:sizeRelH relativeFrom="margin">
            <wp14:pctWidth>0</wp14:pctWidth>
          </wp14:sizeRelH>
          <wp14:sizeRelV relativeFrom="margin">
            <wp14:pctHeight>0</wp14:pctHeight>
          </wp14:sizeRelV>
        </wp:anchor>
      </w:drawing>
    </w:r>
    <w:hyperlink r:id="rId6" w:history="1">
      <w:r w:rsidRPr="008E0893">
        <w:rPr>
          <w:noProof/>
          <w:sz w:val="14"/>
          <w:szCs w:val="14"/>
          <w:lang w:val="en-GB"/>
        </w:rPr>
        <w:t>www.inclusion-europe.eu</w:t>
      </w:r>
    </w:hyperlink>
    <w:r>
      <w:rPr>
        <w:noProof/>
        <w:sz w:val="14"/>
        <w:szCs w:val="14"/>
        <w:lang w:val="en-GB"/>
      </w:rPr>
      <w:tab/>
    </w:r>
    <w:r w:rsidRPr="008E0893">
      <w:rPr>
        <w:noProof/>
        <w:sz w:val="14"/>
        <w:szCs w:val="14"/>
        <w:lang w:val="en-GB"/>
      </w:rPr>
      <w:t>@InclusionEurope</w:t>
    </w:r>
    <w:r>
      <w:rPr>
        <w:noProof/>
        <w:sz w:val="14"/>
        <w:szCs w:val="14"/>
        <w:lang w:val="en-GB"/>
      </w:rPr>
      <w:tab/>
    </w:r>
    <w:r w:rsidRPr="008E0893">
      <w:rPr>
        <w:noProof/>
        <w:sz w:val="14"/>
        <w:szCs w:val="14"/>
        <w:lang w:val="en-GB"/>
      </w:rPr>
      <w:t>@InclusionEurope</w:t>
    </w:r>
    <w:r w:rsidRPr="008E0893">
      <w:rPr>
        <w:noProof/>
        <w:sz w:val="14"/>
        <w:szCs w:val="14"/>
        <w:lang w:val="en-GB"/>
      </w:rPr>
      <w:tab/>
    </w:r>
    <w:r>
      <w:rPr>
        <w:noProof/>
        <w:sz w:val="14"/>
        <w:szCs w:val="14"/>
        <w:lang w:val="en-GB"/>
      </w:rPr>
      <w:t>y</w:t>
    </w:r>
    <w:r w:rsidRPr="008E0893">
      <w:rPr>
        <w:noProof/>
        <w:sz w:val="14"/>
        <w:szCs w:val="14"/>
        <w:lang w:val="en-GB"/>
      </w:rPr>
      <w:t>outube.com/InclusionEurope</w:t>
    </w:r>
  </w:p>
  <w:p w14:paraId="1C3DDFDA" w14:textId="77777777" w:rsidR="0060503E" w:rsidRPr="00C20445" w:rsidRDefault="0060503E">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F6249" w14:textId="77777777" w:rsidR="00F728B0" w:rsidRDefault="00F728B0" w:rsidP="0081044D">
      <w:pPr>
        <w:spacing w:after="0" w:line="240" w:lineRule="auto"/>
      </w:pPr>
      <w:r>
        <w:separator/>
      </w:r>
    </w:p>
  </w:footnote>
  <w:footnote w:type="continuationSeparator" w:id="0">
    <w:p w14:paraId="5211F647" w14:textId="77777777" w:rsidR="00F728B0" w:rsidRDefault="00F728B0" w:rsidP="0081044D">
      <w:pPr>
        <w:spacing w:after="0" w:line="240" w:lineRule="auto"/>
      </w:pPr>
      <w:r>
        <w:continuationSeparator/>
      </w:r>
    </w:p>
  </w:footnote>
  <w:footnote w:type="continuationNotice" w:id="1">
    <w:p w14:paraId="2F0A23F6" w14:textId="77777777" w:rsidR="00F728B0" w:rsidRDefault="00F728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33BFA" w14:textId="77777777" w:rsidR="0060503E" w:rsidRDefault="00605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930EF" w14:textId="77777777" w:rsidR="0060503E" w:rsidRDefault="00605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AAED1" w14:textId="77777777" w:rsidR="005B3189" w:rsidRDefault="005B3189" w:rsidP="005B3189">
    <w:pPr>
      <w:tabs>
        <w:tab w:val="left" w:pos="2977"/>
        <w:tab w:val="center" w:pos="4513"/>
        <w:tab w:val="right" w:pos="9026"/>
      </w:tabs>
      <w:spacing w:after="0" w:line="240" w:lineRule="auto"/>
      <w:ind w:left="708"/>
      <w:jc w:val="right"/>
      <w:rPr>
        <w:rFonts w:cstheme="minorBidi"/>
        <w:b/>
        <w:noProof/>
        <w:color w:val="ED0F69"/>
        <w:sz w:val="20"/>
        <w:lang w:val="pt-PT" w:eastAsia="pt-PT"/>
      </w:rPr>
    </w:pPr>
    <w:r w:rsidRPr="00DF505B">
      <w:rPr>
        <w:noProof/>
        <w:sz w:val="20"/>
      </w:rPr>
      <w:drawing>
        <wp:anchor distT="0" distB="0" distL="114300" distR="114300" simplePos="0" relativeHeight="251659264" behindDoc="1" locked="0" layoutInCell="1" allowOverlap="1" wp14:anchorId="0309ACEE" wp14:editId="253BDB23">
          <wp:simplePos x="0" y="0"/>
          <wp:positionH relativeFrom="margin">
            <wp:posOffset>-142240</wp:posOffset>
          </wp:positionH>
          <wp:positionV relativeFrom="paragraph">
            <wp:posOffset>-408305</wp:posOffset>
          </wp:positionV>
          <wp:extent cx="2145600" cy="1202400"/>
          <wp:effectExtent l="0" t="0" r="7620" b="0"/>
          <wp:wrapTight wrapText="bothSides">
            <wp:wrapPolygon edited="0">
              <wp:start x="0" y="0"/>
              <wp:lineTo x="0" y="21223"/>
              <wp:lineTo x="21485" y="21223"/>
              <wp:lineTo x="2148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00" cy="120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15EFF" w14:textId="77777777" w:rsidR="005B3189" w:rsidRPr="00862D51" w:rsidRDefault="005B3189" w:rsidP="005B3189">
    <w:pPr>
      <w:tabs>
        <w:tab w:val="left" w:pos="2977"/>
      </w:tabs>
      <w:spacing w:after="0" w:line="240" w:lineRule="auto"/>
      <w:rPr>
        <w:rFonts w:cstheme="minorBidi"/>
        <w:b/>
        <w:color w:val="000000" w:themeColor="text1"/>
        <w:spacing w:val="6"/>
        <w:sz w:val="18"/>
        <w:szCs w:val="18"/>
        <w:lang w:val="en-GB"/>
      </w:rPr>
    </w:pPr>
    <w:r>
      <w:rPr>
        <w:rFonts w:cstheme="minorBidi"/>
        <w:b/>
        <w:noProof/>
        <w:color w:val="ED0F69"/>
        <w:spacing w:val="10"/>
        <w:sz w:val="18"/>
        <w:szCs w:val="18"/>
        <w:lang w:val="pt-PT" w:eastAsia="pt-PT"/>
      </w:rPr>
      <w:tab/>
      <w:t xml:space="preserve">  </w:t>
    </w:r>
    <w:r w:rsidRPr="00862D51">
      <w:rPr>
        <w:rFonts w:cstheme="minorBidi"/>
        <w:b/>
        <w:noProof/>
        <w:color w:val="000000" w:themeColor="text1"/>
        <w:spacing w:val="6"/>
        <w:sz w:val="18"/>
        <w:szCs w:val="18"/>
        <w:lang w:val="pt-PT" w:eastAsia="pt-PT"/>
      </w:rPr>
      <w:t>Ambitions. Rights. Belonging.</w:t>
    </w:r>
    <w:r w:rsidRPr="00862D51">
      <w:rPr>
        <w:rFonts w:cstheme="minorBidi"/>
        <w:b/>
        <w:color w:val="000000" w:themeColor="text1"/>
        <w:spacing w:val="6"/>
        <w:sz w:val="18"/>
        <w:szCs w:val="18"/>
        <w:lang w:val="en-GB"/>
      </w:rPr>
      <w:t xml:space="preserve"> </w:t>
    </w:r>
  </w:p>
  <w:p w14:paraId="661612A8" w14:textId="77777777" w:rsidR="005B3189" w:rsidRDefault="005B3189" w:rsidP="005B3189">
    <w:pPr>
      <w:tabs>
        <w:tab w:val="center" w:pos="4513"/>
        <w:tab w:val="right" w:pos="9026"/>
      </w:tabs>
      <w:spacing w:after="0" w:line="240" w:lineRule="auto"/>
      <w:rPr>
        <w:rFonts w:cstheme="minorHAnsi"/>
        <w:sz w:val="20"/>
        <w:lang w:val="en-GB"/>
      </w:rPr>
    </w:pPr>
  </w:p>
  <w:p w14:paraId="77D6B5CF" w14:textId="77777777" w:rsidR="005B3189" w:rsidRDefault="005B3189" w:rsidP="005B3189">
    <w:pPr>
      <w:pStyle w:val="Header"/>
    </w:pPr>
  </w:p>
  <w:p w14:paraId="6671E675" w14:textId="77777777" w:rsidR="0060503E" w:rsidRDefault="00605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2C0F"/>
    <w:multiLevelType w:val="hybridMultilevel"/>
    <w:tmpl w:val="E522D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3A5218"/>
    <w:multiLevelType w:val="hybridMultilevel"/>
    <w:tmpl w:val="F0CEC80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AA422E4"/>
    <w:multiLevelType w:val="hybridMultilevel"/>
    <w:tmpl w:val="A02AD3AE"/>
    <w:lvl w:ilvl="0" w:tplc="D168366E">
      <w:numFmt w:val="bullet"/>
      <w:lvlText w:val="-"/>
      <w:lvlJc w:val="left"/>
      <w:pPr>
        <w:ind w:left="720" w:hanging="360"/>
      </w:pPr>
      <w:rPr>
        <w:rFonts w:ascii="Open Sans" w:eastAsiaTheme="minorHAnsi" w:hAnsi="Open Sans" w:cs="Open San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AD33BDE"/>
    <w:multiLevelType w:val="hybridMultilevel"/>
    <w:tmpl w:val="97DC4FF2"/>
    <w:lvl w:ilvl="0" w:tplc="9342AE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9B12A93"/>
    <w:multiLevelType w:val="hybridMultilevel"/>
    <w:tmpl w:val="B9AEEB3C"/>
    <w:lvl w:ilvl="0" w:tplc="F79CCAA6">
      <w:numFmt w:val="bullet"/>
      <w:lvlText w:val="-"/>
      <w:lvlJc w:val="left"/>
      <w:pPr>
        <w:ind w:left="720" w:hanging="360"/>
      </w:pPr>
      <w:rPr>
        <w:rFonts w:ascii="Open Sans" w:eastAsiaTheme="minorHAnsi"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37F2B82"/>
    <w:multiLevelType w:val="hybridMultilevel"/>
    <w:tmpl w:val="CA40809E"/>
    <w:lvl w:ilvl="0" w:tplc="08AE3C16">
      <w:start w:val="750"/>
      <w:numFmt w:val="bullet"/>
      <w:lvlText w:val="-"/>
      <w:lvlJc w:val="left"/>
      <w:pPr>
        <w:ind w:left="720" w:hanging="360"/>
      </w:pPr>
      <w:rPr>
        <w:rFonts w:ascii="Open Sans" w:eastAsiaTheme="minorHAnsi"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E3"/>
    <w:rsid w:val="0000121F"/>
    <w:rsid w:val="00003203"/>
    <w:rsid w:val="0002192B"/>
    <w:rsid w:val="00025005"/>
    <w:rsid w:val="0002742F"/>
    <w:rsid w:val="00044A5B"/>
    <w:rsid w:val="00044E06"/>
    <w:rsid w:val="000601A9"/>
    <w:rsid w:val="00092D2F"/>
    <w:rsid w:val="00093544"/>
    <w:rsid w:val="000A1C56"/>
    <w:rsid w:val="000A3399"/>
    <w:rsid w:val="000C62B9"/>
    <w:rsid w:val="000E3EB3"/>
    <w:rsid w:val="000F2E35"/>
    <w:rsid w:val="0011016B"/>
    <w:rsid w:val="001313C1"/>
    <w:rsid w:val="0017616F"/>
    <w:rsid w:val="00196217"/>
    <w:rsid w:val="001A1B53"/>
    <w:rsid w:val="001B35E9"/>
    <w:rsid w:val="001B4E85"/>
    <w:rsid w:val="001B6B9F"/>
    <w:rsid w:val="001E3740"/>
    <w:rsid w:val="002270B4"/>
    <w:rsid w:val="002449F9"/>
    <w:rsid w:val="00244E2A"/>
    <w:rsid w:val="00260904"/>
    <w:rsid w:val="00294D56"/>
    <w:rsid w:val="002B6B71"/>
    <w:rsid w:val="002D2037"/>
    <w:rsid w:val="002E5EB2"/>
    <w:rsid w:val="00365F84"/>
    <w:rsid w:val="00370DE8"/>
    <w:rsid w:val="003C14DF"/>
    <w:rsid w:val="003E41AB"/>
    <w:rsid w:val="00440661"/>
    <w:rsid w:val="00444ACF"/>
    <w:rsid w:val="0049420C"/>
    <w:rsid w:val="00496B93"/>
    <w:rsid w:val="004B677B"/>
    <w:rsid w:val="005058A0"/>
    <w:rsid w:val="00505E22"/>
    <w:rsid w:val="005A18E7"/>
    <w:rsid w:val="005B3189"/>
    <w:rsid w:val="005B6F94"/>
    <w:rsid w:val="005E4034"/>
    <w:rsid w:val="005E5593"/>
    <w:rsid w:val="005E6D92"/>
    <w:rsid w:val="0060503E"/>
    <w:rsid w:val="00611012"/>
    <w:rsid w:val="00620EF6"/>
    <w:rsid w:val="00633CFC"/>
    <w:rsid w:val="00662EDE"/>
    <w:rsid w:val="006C19F2"/>
    <w:rsid w:val="006D1690"/>
    <w:rsid w:val="006D6D50"/>
    <w:rsid w:val="006E726B"/>
    <w:rsid w:val="006F4336"/>
    <w:rsid w:val="007868DE"/>
    <w:rsid w:val="00795033"/>
    <w:rsid w:val="007E13CE"/>
    <w:rsid w:val="00804ACE"/>
    <w:rsid w:val="0081044D"/>
    <w:rsid w:val="008248C7"/>
    <w:rsid w:val="008701B4"/>
    <w:rsid w:val="008835E3"/>
    <w:rsid w:val="008B592A"/>
    <w:rsid w:val="008B770D"/>
    <w:rsid w:val="008D3CF7"/>
    <w:rsid w:val="008F14B2"/>
    <w:rsid w:val="00942C21"/>
    <w:rsid w:val="00946E54"/>
    <w:rsid w:val="009474A2"/>
    <w:rsid w:val="00951FB3"/>
    <w:rsid w:val="00961E2E"/>
    <w:rsid w:val="009859D2"/>
    <w:rsid w:val="009C31D4"/>
    <w:rsid w:val="00A9353C"/>
    <w:rsid w:val="00AA2868"/>
    <w:rsid w:val="00AB08AC"/>
    <w:rsid w:val="00AC373F"/>
    <w:rsid w:val="00AC6752"/>
    <w:rsid w:val="00B37C8F"/>
    <w:rsid w:val="00B43629"/>
    <w:rsid w:val="00B46DAE"/>
    <w:rsid w:val="00B57C68"/>
    <w:rsid w:val="00B602AF"/>
    <w:rsid w:val="00BD0B86"/>
    <w:rsid w:val="00C04EF8"/>
    <w:rsid w:val="00C050D0"/>
    <w:rsid w:val="00C20445"/>
    <w:rsid w:val="00C30AA2"/>
    <w:rsid w:val="00C77BF0"/>
    <w:rsid w:val="00CA04F3"/>
    <w:rsid w:val="00CE5286"/>
    <w:rsid w:val="00D10A79"/>
    <w:rsid w:val="00D11FD5"/>
    <w:rsid w:val="00D346D2"/>
    <w:rsid w:val="00D7035C"/>
    <w:rsid w:val="00D72D28"/>
    <w:rsid w:val="00DB1D84"/>
    <w:rsid w:val="00E60F7B"/>
    <w:rsid w:val="00E62B1F"/>
    <w:rsid w:val="00E92D0D"/>
    <w:rsid w:val="00EB0D8C"/>
    <w:rsid w:val="00EC028C"/>
    <w:rsid w:val="00EC6819"/>
    <w:rsid w:val="00EE0972"/>
    <w:rsid w:val="00F21961"/>
    <w:rsid w:val="00F41FFC"/>
    <w:rsid w:val="00F4229C"/>
    <w:rsid w:val="00F467AD"/>
    <w:rsid w:val="00F63377"/>
    <w:rsid w:val="00F728B0"/>
    <w:rsid w:val="00F766E9"/>
    <w:rsid w:val="00FB40D5"/>
    <w:rsid w:val="00FC1DE3"/>
    <w:rsid w:val="00FE37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A59B"/>
  <w15:chartTrackingRefBased/>
  <w15:docId w15:val="{971E79E3-5267-44E0-8760-C08B0EC7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Open Sans"/>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2B"/>
    <w:pPr>
      <w:ind w:left="720"/>
      <w:contextualSpacing/>
    </w:pPr>
  </w:style>
  <w:style w:type="character" w:styleId="Hyperlink">
    <w:name w:val="Hyperlink"/>
    <w:basedOn w:val="DefaultParagraphFont"/>
    <w:uiPriority w:val="99"/>
    <w:unhideWhenUsed/>
    <w:rsid w:val="0002192B"/>
    <w:rPr>
      <w:color w:val="0563C1"/>
      <w:u w:val="single"/>
    </w:rPr>
  </w:style>
  <w:style w:type="character" w:customStyle="1" w:styleId="UnresolvedMention1">
    <w:name w:val="Unresolved Mention1"/>
    <w:basedOn w:val="DefaultParagraphFont"/>
    <w:uiPriority w:val="99"/>
    <w:semiHidden/>
    <w:unhideWhenUsed/>
    <w:rsid w:val="0002192B"/>
    <w:rPr>
      <w:color w:val="605E5C"/>
      <w:shd w:val="clear" w:color="auto" w:fill="E1DFDD"/>
    </w:rPr>
  </w:style>
  <w:style w:type="paragraph" w:styleId="BalloonText">
    <w:name w:val="Balloon Text"/>
    <w:basedOn w:val="Normal"/>
    <w:link w:val="BalloonTextChar"/>
    <w:uiPriority w:val="99"/>
    <w:semiHidden/>
    <w:unhideWhenUsed/>
    <w:rsid w:val="00633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CFC"/>
    <w:rPr>
      <w:rFonts w:ascii="Segoe UI" w:hAnsi="Segoe UI" w:cs="Segoe UI"/>
      <w:sz w:val="18"/>
      <w:szCs w:val="18"/>
      <w:lang w:val="el-GR"/>
    </w:rPr>
  </w:style>
  <w:style w:type="character" w:styleId="FollowedHyperlink">
    <w:name w:val="FollowedHyperlink"/>
    <w:basedOn w:val="DefaultParagraphFont"/>
    <w:uiPriority w:val="99"/>
    <w:semiHidden/>
    <w:unhideWhenUsed/>
    <w:rsid w:val="005B6F94"/>
    <w:rPr>
      <w:color w:val="954F72" w:themeColor="followedHyperlink"/>
      <w:u w:val="single"/>
    </w:rPr>
  </w:style>
  <w:style w:type="paragraph" w:styleId="Header">
    <w:name w:val="header"/>
    <w:basedOn w:val="Normal"/>
    <w:link w:val="HeaderChar"/>
    <w:uiPriority w:val="99"/>
    <w:unhideWhenUsed/>
    <w:rsid w:val="00810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44D"/>
    <w:rPr>
      <w:lang w:val="el-GR"/>
    </w:rPr>
  </w:style>
  <w:style w:type="paragraph" w:styleId="Footer">
    <w:name w:val="footer"/>
    <w:basedOn w:val="Normal"/>
    <w:link w:val="FooterChar"/>
    <w:uiPriority w:val="99"/>
    <w:unhideWhenUsed/>
    <w:rsid w:val="00810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44D"/>
    <w:rPr>
      <w:lang w:val="el-GR"/>
    </w:rPr>
  </w:style>
  <w:style w:type="character" w:styleId="CommentReference">
    <w:name w:val="annotation reference"/>
    <w:basedOn w:val="DefaultParagraphFont"/>
    <w:uiPriority w:val="99"/>
    <w:semiHidden/>
    <w:unhideWhenUsed/>
    <w:rsid w:val="00B602AF"/>
    <w:rPr>
      <w:sz w:val="16"/>
      <w:szCs w:val="16"/>
    </w:rPr>
  </w:style>
  <w:style w:type="paragraph" w:styleId="CommentText">
    <w:name w:val="annotation text"/>
    <w:basedOn w:val="Normal"/>
    <w:link w:val="CommentTextChar"/>
    <w:uiPriority w:val="99"/>
    <w:semiHidden/>
    <w:unhideWhenUsed/>
    <w:rsid w:val="00B602AF"/>
    <w:pPr>
      <w:spacing w:line="240" w:lineRule="auto"/>
    </w:pPr>
    <w:rPr>
      <w:sz w:val="20"/>
      <w:szCs w:val="20"/>
    </w:rPr>
  </w:style>
  <w:style w:type="character" w:customStyle="1" w:styleId="CommentTextChar">
    <w:name w:val="Comment Text Char"/>
    <w:basedOn w:val="DefaultParagraphFont"/>
    <w:link w:val="CommentText"/>
    <w:uiPriority w:val="99"/>
    <w:semiHidden/>
    <w:rsid w:val="00B602AF"/>
    <w:rPr>
      <w:sz w:val="20"/>
      <w:szCs w:val="20"/>
      <w:lang w:val="el-GR"/>
    </w:rPr>
  </w:style>
  <w:style w:type="paragraph" w:styleId="CommentSubject">
    <w:name w:val="annotation subject"/>
    <w:basedOn w:val="CommentText"/>
    <w:next w:val="CommentText"/>
    <w:link w:val="CommentSubjectChar"/>
    <w:uiPriority w:val="99"/>
    <w:semiHidden/>
    <w:unhideWhenUsed/>
    <w:rsid w:val="00B602AF"/>
    <w:rPr>
      <w:b/>
      <w:bCs/>
    </w:rPr>
  </w:style>
  <w:style w:type="character" w:customStyle="1" w:styleId="CommentSubjectChar">
    <w:name w:val="Comment Subject Char"/>
    <w:basedOn w:val="CommentTextChar"/>
    <w:link w:val="CommentSubject"/>
    <w:uiPriority w:val="99"/>
    <w:semiHidden/>
    <w:rsid w:val="00B602AF"/>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16225">
      <w:bodyDiv w:val="1"/>
      <w:marLeft w:val="0"/>
      <w:marRight w:val="0"/>
      <w:marTop w:val="0"/>
      <w:marBottom w:val="0"/>
      <w:divBdr>
        <w:top w:val="none" w:sz="0" w:space="0" w:color="auto"/>
        <w:left w:val="none" w:sz="0" w:space="0" w:color="auto"/>
        <w:bottom w:val="none" w:sz="0" w:space="0" w:color="auto"/>
        <w:right w:val="none" w:sz="0" w:space="0" w:color="auto"/>
      </w:divBdr>
    </w:div>
    <w:div w:id="32447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secretariat@inclusion-europe.org" TargetMode="External"/><Relationship Id="rId1" Type="http://schemas.openxmlformats.org/officeDocument/2006/relationships/image" Target="media/image2.jpeg"/><Relationship Id="rId6" Type="http://schemas.openxmlformats.org/officeDocument/2006/relationships/hyperlink" Target="http://www.inclusion-europe.eu"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168B3EBDCB5A4BBB83A9A3BCA300D4" ma:contentTypeVersion="12" ma:contentTypeDescription="Create a new document." ma:contentTypeScope="" ma:versionID="763a24f3fe241cade7140dd28a626e84">
  <xsd:schema xmlns:xsd="http://www.w3.org/2001/XMLSchema" xmlns:xs="http://www.w3.org/2001/XMLSchema" xmlns:p="http://schemas.microsoft.com/office/2006/metadata/properties" xmlns:ns2="e64a528b-f3bd-4a9a-86df-61b81d7e8287" xmlns:ns3="eb106d1f-5234-4220-9f34-74f5cd721b8e" targetNamespace="http://schemas.microsoft.com/office/2006/metadata/properties" ma:root="true" ma:fieldsID="d928f25e7209cbae71c0f7e445224752" ns2:_="" ns3:_="">
    <xsd:import namespace="e64a528b-f3bd-4a9a-86df-61b81d7e8287"/>
    <xsd:import namespace="eb106d1f-5234-4220-9f34-74f5cd721b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a528b-f3bd-4a9a-86df-61b81d7e828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106d1f-5234-4220-9f34-74f5cd721b8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25B3-45C4-45CF-B8C4-38B44933A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EB8A08-2670-48D0-A7B7-6A8C9393BD83}">
  <ds:schemaRefs>
    <ds:schemaRef ds:uri="http://schemas.microsoft.com/sharepoint/v3/contenttype/forms"/>
  </ds:schemaRefs>
</ds:datastoreItem>
</file>

<file path=customXml/itemProps3.xml><?xml version="1.0" encoding="utf-8"?>
<ds:datastoreItem xmlns:ds="http://schemas.openxmlformats.org/officeDocument/2006/customXml" ds:itemID="{62FC5645-563F-4B82-A83F-C71E688E6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a528b-f3bd-4a9a-86df-61b81d7e8287"/>
    <ds:schemaRef ds:uri="eb106d1f-5234-4220-9f34-74f5cd721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ADE57-1522-454E-B211-38B22521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2890</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Portal</dc:creator>
  <cp:keywords/>
  <dc:description/>
  <cp:lastModifiedBy>Helen Portal</cp:lastModifiedBy>
  <cp:revision>27</cp:revision>
  <cp:lastPrinted>2020-05-19T04:48:00Z</cp:lastPrinted>
  <dcterms:created xsi:type="dcterms:W3CDTF">2020-05-15T23:07:00Z</dcterms:created>
  <dcterms:modified xsi:type="dcterms:W3CDTF">2020-06-17T07:17:00Z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0x01010075168B3EBDCB5A4BBB83A9A3BCA300D4</vt:lpwstr>
  </property>
</Properties>
</file>