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39961" w14:textId="77777777" w:rsidR="00880F85" w:rsidRDefault="00880F85" w:rsidP="00591314">
      <w:pPr>
        <w:spacing w:before="240" w:line="360" w:lineRule="auto"/>
        <w:rPr>
          <w:rFonts w:ascii="Open Sans" w:hAnsi="Open Sans"/>
          <w:b/>
          <w:bCs/>
          <w:sz w:val="32"/>
          <w:szCs w:val="32"/>
        </w:rPr>
      </w:pPr>
    </w:p>
    <w:p w14:paraId="556A9239" w14:textId="11EE0286" w:rsidR="00303184" w:rsidRPr="00E84B8B" w:rsidRDefault="00303184" w:rsidP="00591314">
      <w:pPr>
        <w:spacing w:before="240" w:line="360" w:lineRule="auto"/>
        <w:rPr>
          <w:rFonts w:ascii="Open Sans" w:hAnsi="Open Sans"/>
          <w:b/>
          <w:bCs/>
          <w:sz w:val="32"/>
          <w:szCs w:val="32"/>
        </w:rPr>
      </w:pPr>
      <w:proofErr w:type="spellStart"/>
      <w:r w:rsidRPr="00E84B8B">
        <w:rPr>
          <w:rFonts w:ascii="Open Sans" w:hAnsi="Open Sans"/>
          <w:b/>
          <w:bCs/>
          <w:sz w:val="32"/>
          <w:szCs w:val="32"/>
        </w:rPr>
        <w:t>Neglicencia</w:t>
      </w:r>
      <w:proofErr w:type="spellEnd"/>
      <w:r w:rsidRPr="00E84B8B">
        <w:rPr>
          <w:rFonts w:ascii="Open Sans" w:hAnsi="Open Sans"/>
          <w:b/>
          <w:bCs/>
          <w:sz w:val="32"/>
          <w:szCs w:val="32"/>
        </w:rPr>
        <w:t xml:space="preserve"> y discriminación. Multiplicadas</w:t>
      </w:r>
    </w:p>
    <w:p w14:paraId="20D5B536" w14:textId="4FC04959" w:rsidR="00303184" w:rsidRPr="00880F85" w:rsidRDefault="00303184" w:rsidP="00591314">
      <w:pPr>
        <w:spacing w:before="240" w:line="360" w:lineRule="auto"/>
        <w:rPr>
          <w:rFonts w:ascii="Open Sans" w:hAnsi="Open Sans"/>
          <w:b/>
          <w:bCs/>
          <w:sz w:val="18"/>
          <w:szCs w:val="18"/>
        </w:rPr>
      </w:pPr>
      <w:r w:rsidRPr="00880F85">
        <w:rPr>
          <w:rFonts w:ascii="Open Sans" w:hAnsi="Open Sans"/>
          <w:b/>
          <w:bCs/>
          <w:sz w:val="18"/>
          <w:szCs w:val="18"/>
        </w:rPr>
        <w:t>Cómo ha impactado la Covid-19 a los derechos de las personas con discapacidad intelectual y sus familias en Europa</w:t>
      </w:r>
    </w:p>
    <w:p w14:paraId="1ECAA8F6" w14:textId="77777777" w:rsidR="00E84B8B" w:rsidRPr="00E84B8B" w:rsidRDefault="00E84B8B" w:rsidP="00591314">
      <w:pPr>
        <w:spacing w:before="240" w:line="360" w:lineRule="auto"/>
        <w:rPr>
          <w:rFonts w:ascii="Open Sans" w:hAnsi="Open Sans"/>
          <w:sz w:val="18"/>
          <w:szCs w:val="18"/>
        </w:rPr>
      </w:pPr>
    </w:p>
    <w:p w14:paraId="11A00246" w14:textId="7BBCDC3D" w:rsidR="00303184" w:rsidRPr="00E84B8B" w:rsidRDefault="00303184" w:rsidP="00591314">
      <w:pPr>
        <w:spacing w:before="240" w:line="360" w:lineRule="auto"/>
        <w:rPr>
          <w:rFonts w:ascii="Open Sans" w:hAnsi="Open Sans"/>
        </w:rPr>
      </w:pPr>
      <w:r w:rsidRPr="00E84B8B">
        <w:rPr>
          <w:rFonts w:ascii="Open Sans" w:hAnsi="Open Sans"/>
        </w:rPr>
        <w:t>Contribución al evento paralelo a la Conferencia de Estados Miembros 2020</w:t>
      </w:r>
      <w:r w:rsidR="00E84B8B">
        <w:rPr>
          <w:rFonts w:ascii="Open Sans" w:hAnsi="Open Sans"/>
        </w:rPr>
        <w:br/>
      </w:r>
      <w:r w:rsidRPr="00E84B8B">
        <w:rPr>
          <w:rFonts w:ascii="Open Sans" w:hAnsi="Open Sans"/>
        </w:rPr>
        <w:t xml:space="preserve">por </w:t>
      </w:r>
      <w:r w:rsidRPr="00880F85">
        <w:rPr>
          <w:rFonts w:ascii="Open Sans" w:hAnsi="Open Sans"/>
          <w:b/>
          <w:bCs/>
        </w:rPr>
        <w:t>Soufiane El Amrani</w:t>
      </w:r>
      <w:r w:rsidRPr="00E84B8B">
        <w:rPr>
          <w:rFonts w:ascii="Open Sans" w:hAnsi="Open Sans"/>
        </w:rPr>
        <w:t xml:space="preserve"> y </w:t>
      </w:r>
      <w:r w:rsidRPr="00880F85">
        <w:rPr>
          <w:rFonts w:ascii="Open Sans" w:hAnsi="Open Sans"/>
          <w:b/>
          <w:bCs/>
        </w:rPr>
        <w:t xml:space="preserve">Milan </w:t>
      </w:r>
      <w:proofErr w:type="spellStart"/>
      <w:r w:rsidRPr="00880F85">
        <w:rPr>
          <w:rFonts w:ascii="Open Sans" w:hAnsi="Open Sans"/>
          <w:b/>
          <w:bCs/>
        </w:rPr>
        <w:t>Sverepa</w:t>
      </w:r>
      <w:proofErr w:type="spellEnd"/>
    </w:p>
    <w:p w14:paraId="1FD04193" w14:textId="55CB7930" w:rsidR="00303184" w:rsidRPr="00E84B8B" w:rsidRDefault="00303184" w:rsidP="00591314">
      <w:pPr>
        <w:spacing w:before="240" w:line="360" w:lineRule="auto"/>
        <w:rPr>
          <w:rFonts w:ascii="Open Sans" w:hAnsi="Open Sans"/>
        </w:rPr>
      </w:pPr>
    </w:p>
    <w:p w14:paraId="54C48B0F" w14:textId="1113D6DC" w:rsidR="00303184" w:rsidRPr="00880F85" w:rsidRDefault="00E84B8B" w:rsidP="00591314">
      <w:pPr>
        <w:spacing w:before="240" w:line="360" w:lineRule="auto"/>
        <w:rPr>
          <w:rFonts w:ascii="Open Sans" w:hAnsi="Open Sans"/>
        </w:rPr>
      </w:pPr>
      <w:hyperlink r:id="rId6" w:history="1">
        <w:r w:rsidR="00303184" w:rsidRPr="00E84B8B">
          <w:rPr>
            <w:rStyle w:val="Hipervnculo"/>
            <w:rFonts w:ascii="Open Sans" w:hAnsi="Open Sans"/>
          </w:rPr>
          <w:t>L</w:t>
        </w:r>
        <w:r w:rsidR="00591314">
          <w:rPr>
            <w:rStyle w:val="Hipervnculo"/>
            <w:rFonts w:ascii="Open Sans" w:hAnsi="Open Sans"/>
          </w:rPr>
          <w:t>ee</w:t>
        </w:r>
        <w:r w:rsidR="00303184" w:rsidRPr="00E84B8B">
          <w:rPr>
            <w:rStyle w:val="Hipervnculo"/>
            <w:rFonts w:ascii="Open Sans" w:hAnsi="Open Sans"/>
          </w:rPr>
          <w:t xml:space="preserve"> el informe completo sobre la situación</w:t>
        </w:r>
      </w:hyperlink>
    </w:p>
    <w:p w14:paraId="0EE05687" w14:textId="1F830E79" w:rsidR="00303184" w:rsidRPr="00E84B8B" w:rsidRDefault="00303184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07CE6015" w14:textId="01CEF687" w:rsidR="00303184" w:rsidRPr="00E84B8B" w:rsidRDefault="00591314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588CF3" wp14:editId="5AC09396">
            <wp:simplePos x="0" y="0"/>
            <wp:positionH relativeFrom="margin">
              <wp:posOffset>5057775</wp:posOffset>
            </wp:positionH>
            <wp:positionV relativeFrom="margin">
              <wp:posOffset>4341495</wp:posOffset>
            </wp:positionV>
            <wp:extent cx="814388" cy="108585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3184" w:rsidRPr="00E84B8B">
        <w:rPr>
          <w:rFonts w:ascii="Open Sans" w:hAnsi="Open Sans"/>
          <w:sz w:val="28"/>
          <w:szCs w:val="28"/>
        </w:rPr>
        <w:t xml:space="preserve">Soufiane El Amrani es el experto de </w:t>
      </w:r>
      <w:hyperlink r:id="rId8" w:history="1">
        <w:r w:rsidR="00303184" w:rsidRPr="00CD153D">
          <w:rPr>
            <w:rStyle w:val="Hipervnculo"/>
            <w:rFonts w:ascii="Open Sans" w:hAnsi="Open Sans"/>
            <w:sz w:val="28"/>
            <w:szCs w:val="28"/>
          </w:rPr>
          <w:t>Inclusion Europe</w:t>
        </w:r>
      </w:hyperlink>
      <w:r w:rsidR="00303184" w:rsidRPr="00E84B8B">
        <w:rPr>
          <w:rFonts w:ascii="Open Sans" w:hAnsi="Open Sans"/>
          <w:sz w:val="28"/>
          <w:szCs w:val="28"/>
        </w:rPr>
        <w:t xml:space="preserve"> </w:t>
      </w:r>
      <w:r w:rsidR="00303184" w:rsidRPr="00E84B8B">
        <w:rPr>
          <w:rFonts w:ascii="Open Sans" w:hAnsi="Open Sans"/>
          <w:sz w:val="28"/>
          <w:szCs w:val="28"/>
        </w:rPr>
        <w:br/>
        <w:t>en lectura fácil y en promoción de derechos.</w:t>
      </w:r>
      <w:r w:rsidR="00303184" w:rsidRPr="00E84B8B">
        <w:rPr>
          <w:rFonts w:ascii="Open Sans" w:hAnsi="Open Sans"/>
          <w:sz w:val="28"/>
          <w:szCs w:val="28"/>
        </w:rPr>
        <w:br/>
        <w:t xml:space="preserve">Soufiane ha trabajado con la </w:t>
      </w:r>
      <w:r w:rsidR="00303184" w:rsidRPr="00E84B8B">
        <w:rPr>
          <w:rFonts w:ascii="Open Sans" w:hAnsi="Open Sans"/>
          <w:sz w:val="28"/>
          <w:szCs w:val="28"/>
        </w:rPr>
        <w:br/>
      </w:r>
      <w:hyperlink r:id="rId9" w:history="1">
        <w:r w:rsidR="00303184" w:rsidRPr="00CD153D">
          <w:rPr>
            <w:rStyle w:val="Hipervnculo"/>
            <w:rFonts w:ascii="Open Sans" w:hAnsi="Open Sans"/>
            <w:sz w:val="28"/>
            <w:szCs w:val="28"/>
          </w:rPr>
          <w:t>Plataforma Europea de Autogestores</w:t>
        </w:r>
      </w:hyperlink>
      <w:r w:rsidR="00303184" w:rsidRPr="00E84B8B">
        <w:rPr>
          <w:rFonts w:ascii="Open Sans" w:hAnsi="Open Sans"/>
          <w:sz w:val="28"/>
          <w:szCs w:val="28"/>
        </w:rPr>
        <w:br/>
        <w:t>durante muchos años.</w:t>
      </w:r>
      <w:r w:rsidR="00303184" w:rsidRPr="00E84B8B">
        <w:rPr>
          <w:rFonts w:ascii="Open Sans" w:hAnsi="Open Sans"/>
          <w:sz w:val="28"/>
          <w:szCs w:val="28"/>
        </w:rPr>
        <w:br/>
        <w:t>Soufiane es parte del Consejo de Inclusión Internacional</w:t>
      </w:r>
      <w:r w:rsidR="00303184" w:rsidRPr="00E84B8B">
        <w:rPr>
          <w:rFonts w:ascii="Open Sans" w:hAnsi="Open Sans"/>
          <w:sz w:val="28"/>
          <w:szCs w:val="28"/>
        </w:rPr>
        <w:br/>
        <w:t>desde noviembre de 2020.</w:t>
      </w:r>
    </w:p>
    <w:p w14:paraId="3C5AE196" w14:textId="5B61B8DE" w:rsidR="00303184" w:rsidRDefault="00303184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70263D28" w14:textId="77777777" w:rsidR="00591314" w:rsidRPr="00E84B8B" w:rsidRDefault="00591314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2E6DB1A6" w14:textId="5AFB2573" w:rsidR="00303184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B519AEF" wp14:editId="1A8FD74A">
            <wp:simplePos x="0" y="0"/>
            <wp:positionH relativeFrom="page">
              <wp:posOffset>5922010</wp:posOffset>
            </wp:positionH>
            <wp:positionV relativeFrom="margin">
              <wp:posOffset>9525</wp:posOffset>
            </wp:positionV>
            <wp:extent cx="1066800" cy="1066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184" w:rsidRPr="00E84B8B">
        <w:rPr>
          <w:rFonts w:ascii="Open Sans" w:hAnsi="Open Sans"/>
          <w:sz w:val="28"/>
          <w:szCs w:val="28"/>
        </w:rPr>
        <w:t xml:space="preserve">Milan </w:t>
      </w:r>
      <w:proofErr w:type="spellStart"/>
      <w:r w:rsidR="00303184" w:rsidRPr="00E84B8B">
        <w:rPr>
          <w:rFonts w:ascii="Open Sans" w:hAnsi="Open Sans"/>
          <w:sz w:val="28"/>
          <w:szCs w:val="28"/>
        </w:rPr>
        <w:t>Sverepa</w:t>
      </w:r>
      <w:proofErr w:type="spellEnd"/>
      <w:r w:rsidR="00303184" w:rsidRPr="00E84B8B">
        <w:rPr>
          <w:rFonts w:ascii="Open Sans" w:hAnsi="Open Sans"/>
          <w:sz w:val="28"/>
          <w:szCs w:val="28"/>
        </w:rPr>
        <w:t xml:space="preserve"> es el director de Inclusion Europe.</w:t>
      </w:r>
      <w:r>
        <w:rPr>
          <w:rFonts w:ascii="Open Sans" w:hAnsi="Open Sans"/>
          <w:sz w:val="28"/>
          <w:szCs w:val="28"/>
        </w:rPr>
        <w:t xml:space="preserve">                  </w:t>
      </w:r>
      <w:r w:rsidR="00303184" w:rsidRPr="00E84B8B">
        <w:rPr>
          <w:rFonts w:ascii="Open Sans" w:hAnsi="Open Sans"/>
          <w:sz w:val="28"/>
          <w:szCs w:val="28"/>
        </w:rPr>
        <w:br/>
        <w:t xml:space="preserve">Milan ayudó a cerrar </w:t>
      </w:r>
      <w:r w:rsidR="00CD153D">
        <w:rPr>
          <w:rFonts w:ascii="Open Sans" w:hAnsi="Open Sans"/>
          <w:sz w:val="28"/>
          <w:szCs w:val="28"/>
        </w:rPr>
        <w:t>centros de cuidados segregados</w:t>
      </w:r>
      <w:r w:rsidR="00303184" w:rsidRPr="00E84B8B">
        <w:rPr>
          <w:rFonts w:ascii="Open Sans" w:hAnsi="Open Sans"/>
          <w:sz w:val="28"/>
          <w:szCs w:val="28"/>
        </w:rPr>
        <w:br/>
        <w:t xml:space="preserve">y a desarrollar apoyo basado en la comunidad </w:t>
      </w:r>
      <w:r w:rsidR="00591314">
        <w:rPr>
          <w:rFonts w:ascii="Open Sans" w:hAnsi="Open Sans"/>
          <w:sz w:val="28"/>
          <w:szCs w:val="28"/>
        </w:rPr>
        <w:br/>
      </w:r>
      <w:r w:rsidR="00303184" w:rsidRPr="00E84B8B">
        <w:rPr>
          <w:rFonts w:ascii="Open Sans" w:hAnsi="Open Sans"/>
          <w:sz w:val="28"/>
          <w:szCs w:val="28"/>
        </w:rPr>
        <w:t>en países de Europa.</w:t>
      </w:r>
      <w:r w:rsidR="00303184" w:rsidRPr="00E84B8B">
        <w:rPr>
          <w:rFonts w:ascii="Open Sans" w:hAnsi="Open Sans"/>
          <w:sz w:val="28"/>
          <w:szCs w:val="28"/>
        </w:rPr>
        <w:br/>
        <w:t>Inclusion Europe es el movimiento europeo</w:t>
      </w:r>
      <w:r w:rsidR="00303184" w:rsidRPr="00E84B8B">
        <w:rPr>
          <w:rFonts w:ascii="Open Sans" w:hAnsi="Open Sans"/>
          <w:sz w:val="28"/>
          <w:szCs w:val="28"/>
        </w:rPr>
        <w:br/>
        <w:t xml:space="preserve">de las personas con discapacidad intelectual </w:t>
      </w:r>
      <w:r w:rsidR="00591314">
        <w:rPr>
          <w:rFonts w:ascii="Open Sans" w:hAnsi="Open Sans"/>
          <w:sz w:val="28"/>
          <w:szCs w:val="28"/>
        </w:rPr>
        <w:br/>
      </w:r>
      <w:r w:rsidR="00303184" w:rsidRPr="00E84B8B">
        <w:rPr>
          <w:rFonts w:ascii="Open Sans" w:hAnsi="Open Sans"/>
          <w:sz w:val="28"/>
          <w:szCs w:val="28"/>
        </w:rPr>
        <w:t>y sus familias.</w:t>
      </w:r>
      <w:r w:rsidR="00303184" w:rsidRPr="00E84B8B">
        <w:rPr>
          <w:rFonts w:ascii="Open Sans" w:hAnsi="Open Sans"/>
          <w:sz w:val="28"/>
          <w:szCs w:val="28"/>
        </w:rPr>
        <w:br/>
        <w:t>Inclusion Europe tiene miembros en 40 países europeos.</w:t>
      </w:r>
      <w:r w:rsidR="00303184" w:rsidRPr="00E84B8B">
        <w:rPr>
          <w:rFonts w:ascii="Open Sans" w:hAnsi="Open Sans"/>
          <w:sz w:val="28"/>
          <w:szCs w:val="28"/>
        </w:rPr>
        <w:br/>
        <w:t>Inclusion Europe representa a más de 20 millones de ciudadanos.</w:t>
      </w:r>
    </w:p>
    <w:p w14:paraId="007DBE75" w14:textId="6BBE8F7A" w:rsidR="00CD153D" w:rsidRPr="00E84B8B" w:rsidRDefault="00CD153D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drawing>
          <wp:inline distT="0" distB="0" distL="0" distR="0" wp14:anchorId="10D2DA9D" wp14:editId="387A2B4C">
            <wp:extent cx="5400040" cy="774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9734" w14:textId="0B689B4F" w:rsidR="00303184" w:rsidRPr="00E84B8B" w:rsidRDefault="00303184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471ACB03" w14:textId="41DBC2D3" w:rsidR="00303184" w:rsidRPr="00E84B8B" w:rsidRDefault="00303184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 xml:space="preserve">Durante la crisis del coronavirus, </w:t>
      </w:r>
      <w:r w:rsidR="00CD153D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las personas con discapacidad intelectual</w:t>
      </w:r>
      <w:r w:rsidRPr="00E84B8B">
        <w:rPr>
          <w:rFonts w:ascii="Open Sans" w:hAnsi="Open Sans"/>
          <w:sz w:val="28"/>
          <w:szCs w:val="28"/>
        </w:rPr>
        <w:br/>
        <w:t>se tuvieron que adaptar, como todos los demás</w:t>
      </w:r>
      <w:r w:rsidR="00F8564C" w:rsidRPr="00E84B8B">
        <w:rPr>
          <w:rFonts w:ascii="Open Sans" w:hAnsi="Open Sans"/>
          <w:sz w:val="28"/>
          <w:szCs w:val="28"/>
        </w:rPr>
        <w:t>.</w:t>
      </w:r>
    </w:p>
    <w:p w14:paraId="7B6F4AA6" w14:textId="33998913" w:rsidR="00880F85" w:rsidRPr="00E84B8B" w:rsidRDefault="00F8564C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Las familias se tuvieron que adaptar.</w:t>
      </w:r>
    </w:p>
    <w:p w14:paraId="6031720A" w14:textId="242C5BB9" w:rsidR="00880F85" w:rsidRPr="00E84B8B" w:rsidRDefault="00F8564C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Los proveedores de servicios se tuvieron que adaptar.</w:t>
      </w:r>
    </w:p>
    <w:p w14:paraId="52EF9710" w14:textId="63F0D60D" w:rsidR="00F8564C" w:rsidRDefault="00F8564C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Las personas con discapacidad, los familiares apoyándolas,</w:t>
      </w:r>
      <w:r w:rsidRPr="00E84B8B">
        <w:rPr>
          <w:rFonts w:ascii="Open Sans" w:hAnsi="Open Sans"/>
          <w:sz w:val="28"/>
          <w:szCs w:val="28"/>
        </w:rPr>
        <w:br/>
        <w:t>y los trabajadores de servicios, son dignos de admiración.</w:t>
      </w:r>
    </w:p>
    <w:p w14:paraId="2950AA8F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40F59247" w14:textId="3B9945F0" w:rsidR="00F8564C" w:rsidRPr="00E84B8B" w:rsidRDefault="00F8564C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Como autogestor, pude hacer muchas tareas.</w:t>
      </w:r>
    </w:p>
    <w:p w14:paraId="021CDF68" w14:textId="05928C4D" w:rsidR="00F8564C" w:rsidRPr="00E84B8B" w:rsidRDefault="00F8564C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Estuve en contacto con otros autogestores en Europa.</w:t>
      </w:r>
    </w:p>
    <w:p w14:paraId="621D26A2" w14:textId="6B1C98D2" w:rsidR="00F8564C" w:rsidRDefault="00F8564C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lastRenderedPageBreak/>
        <w:t xml:space="preserve">La crisis fue diferente </w:t>
      </w:r>
      <w:r w:rsidR="009B3AA7" w:rsidRPr="00E84B8B">
        <w:rPr>
          <w:rFonts w:ascii="Open Sans" w:hAnsi="Open Sans"/>
          <w:sz w:val="28"/>
          <w:szCs w:val="28"/>
        </w:rPr>
        <w:t xml:space="preserve">para muchas personas </w:t>
      </w:r>
      <w:r w:rsidR="00880F85">
        <w:rPr>
          <w:rFonts w:ascii="Open Sans" w:hAnsi="Open Sans"/>
          <w:sz w:val="28"/>
          <w:szCs w:val="28"/>
        </w:rPr>
        <w:br/>
      </w:r>
      <w:r w:rsidR="009B3AA7" w:rsidRPr="00E84B8B">
        <w:rPr>
          <w:rFonts w:ascii="Open Sans" w:hAnsi="Open Sans"/>
          <w:sz w:val="28"/>
          <w:szCs w:val="28"/>
        </w:rPr>
        <w:t>con discapacidad intelectual</w:t>
      </w:r>
      <w:r w:rsidR="00880F85">
        <w:rPr>
          <w:rFonts w:ascii="Open Sans" w:hAnsi="Open Sans"/>
          <w:sz w:val="28"/>
          <w:szCs w:val="28"/>
        </w:rPr>
        <w:t xml:space="preserve"> </w:t>
      </w:r>
      <w:r w:rsidR="009B3AA7" w:rsidRPr="00E84B8B">
        <w:rPr>
          <w:rFonts w:ascii="Open Sans" w:hAnsi="Open Sans"/>
          <w:sz w:val="28"/>
          <w:szCs w:val="28"/>
        </w:rPr>
        <w:t>en Europa.</w:t>
      </w:r>
    </w:p>
    <w:p w14:paraId="1B52C767" w14:textId="2DB21256" w:rsidR="009B3AA7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Miles de personas hicieron frente a un aislamiento absoluto,</w:t>
      </w:r>
      <w:r w:rsidRPr="00E84B8B">
        <w:rPr>
          <w:rFonts w:ascii="Open Sans" w:hAnsi="Open Sans"/>
          <w:sz w:val="28"/>
          <w:szCs w:val="28"/>
        </w:rPr>
        <w:br/>
        <w:t>especialmente aquellos que viven separados en residencias.</w:t>
      </w:r>
    </w:p>
    <w:p w14:paraId="6FD1DC30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5D2D1E6A" w14:textId="7E557D8C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 pandemia significa perder redes de apoyo.</w:t>
      </w:r>
    </w:p>
    <w:p w14:paraId="30BE5EF8" w14:textId="13E1ED8E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No poder ver a nuestras familias y amigos.</w:t>
      </w:r>
    </w:p>
    <w:p w14:paraId="5D631782" w14:textId="4F83F5F8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No poder trabajar.</w:t>
      </w:r>
    </w:p>
    <w:p w14:paraId="14800C5B" w14:textId="0F66A9B2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7088D2B3" w14:textId="6FC890FE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En algunos países, la gente se quedó sin apoyos.</w:t>
      </w:r>
    </w:p>
    <w:p w14:paraId="63250D70" w14:textId="70C9EA9F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 xml:space="preserve">Los alumnos con discapacidad intelectual </w:t>
      </w:r>
      <w:r w:rsidR="00880F85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fueron excluidos de la escuela,</w:t>
      </w:r>
      <w:r w:rsidRPr="00E84B8B">
        <w:rPr>
          <w:rFonts w:ascii="Open Sans" w:hAnsi="Open Sans"/>
          <w:sz w:val="28"/>
          <w:szCs w:val="28"/>
        </w:rPr>
        <w:br/>
        <w:t>ya que las clases en línea no eran accesibles para ellos.</w:t>
      </w:r>
    </w:p>
    <w:p w14:paraId="321952D8" w14:textId="108BFBA4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65418DE1" w14:textId="5344528B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Fue difícil mantenerse conectados y trabajando.</w:t>
      </w:r>
    </w:p>
    <w:p w14:paraId="7F1F8119" w14:textId="7C6F4FB0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Las reuniones o llamadas en línea no son para todo el mundo.</w:t>
      </w:r>
    </w:p>
    <w:p w14:paraId="55511709" w14:textId="31D65810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Algunas personas no tienen ordenadores o teléfonos para unirse.</w:t>
      </w:r>
    </w:p>
    <w:p w14:paraId="06FD3E53" w14:textId="005EC293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Algunas personas no tienen conexión a Internet.</w:t>
      </w:r>
    </w:p>
    <w:p w14:paraId="4E5B2D62" w14:textId="1AE8FA59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76D8DFDA" w14:textId="7260B66E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lastRenderedPageBreak/>
        <w:t>Muchas personas con discapacidad intelectual perdieron sus trabajos.</w:t>
      </w:r>
    </w:p>
    <w:p w14:paraId="0343A003" w14:textId="545E44EB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1073ED38" w14:textId="666F82C3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Muchos de nosotros nos sentimos excluidos.</w:t>
      </w:r>
    </w:p>
    <w:p w14:paraId="5EF860D5" w14:textId="79A7BE17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3906D43B" w14:textId="70029954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Nuestras necesidades no fueron siempre tomadas en cuenta</w:t>
      </w:r>
      <w:r w:rsidR="00591314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en la preparación de medidas y soluciones.</w:t>
      </w:r>
    </w:p>
    <w:p w14:paraId="101A1D56" w14:textId="46DAB8E8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 mayoría de la información no era accesible para nosotros,</w:t>
      </w:r>
      <w:r w:rsidR="00591314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porque se publicaba sólo en un lenguaje difícil.</w:t>
      </w:r>
    </w:p>
    <w:p w14:paraId="4DE1102E" w14:textId="723394E6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A menudo no podíamos entender lo que estaba ocurriendo.</w:t>
      </w:r>
    </w:p>
    <w:p w14:paraId="3FE42474" w14:textId="38490E1B" w:rsidR="009B3AA7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¿</w:t>
      </w:r>
      <w:r w:rsidR="009B3AA7" w:rsidRPr="00E84B8B">
        <w:rPr>
          <w:rFonts w:ascii="Open Sans" w:hAnsi="Open Sans"/>
          <w:sz w:val="28"/>
          <w:szCs w:val="28"/>
        </w:rPr>
        <w:t>Qué necesitamos y por qué?</w:t>
      </w:r>
    </w:p>
    <w:p w14:paraId="1F1FE088" w14:textId="6BF8AB7F" w:rsidR="009B3AA7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drawing>
          <wp:inline distT="0" distB="0" distL="0" distR="0" wp14:anchorId="1D744648" wp14:editId="658EF48F">
            <wp:extent cx="5400040" cy="774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4267" w14:textId="77777777" w:rsidR="00880F85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7AD36E44" w14:textId="65AEFAD2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Las personas que viven en instituciones no pudieron salir</w:t>
      </w:r>
      <w:r w:rsidRPr="00E84B8B">
        <w:rPr>
          <w:rFonts w:ascii="Open Sans" w:hAnsi="Open Sans"/>
          <w:sz w:val="28"/>
          <w:szCs w:val="28"/>
        </w:rPr>
        <w:br/>
        <w:t>en mucho tiempo.</w:t>
      </w:r>
    </w:p>
    <w:p w14:paraId="71027C7F" w14:textId="1DD5236A" w:rsidR="009B3AA7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Algunos todavía no pueden salir.</w:t>
      </w:r>
    </w:p>
    <w:p w14:paraId="14BC639D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7A546898" w14:textId="1A464A2A" w:rsidR="009B3AA7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lastRenderedPageBreak/>
        <w:t>A muchas personas con discapacidad intelectual</w:t>
      </w:r>
      <w:r w:rsidRPr="00E84B8B">
        <w:rPr>
          <w:rFonts w:ascii="Open Sans" w:hAnsi="Open Sans"/>
          <w:sz w:val="28"/>
          <w:szCs w:val="28"/>
        </w:rPr>
        <w:br/>
        <w:t xml:space="preserve">les negaron cuidados médicos </w:t>
      </w:r>
      <w:r w:rsidRPr="00E84B8B">
        <w:rPr>
          <w:rFonts w:ascii="Open Sans" w:hAnsi="Open Sans"/>
          <w:sz w:val="28"/>
          <w:szCs w:val="28"/>
        </w:rPr>
        <w:br/>
        <w:t>estando enfermos de la Covid-19.</w:t>
      </w:r>
    </w:p>
    <w:p w14:paraId="1597F5B7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4D371172" w14:textId="702F0A86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Muchas personas con discapacidad intelectual</w:t>
      </w:r>
      <w:r w:rsidRPr="00E84B8B">
        <w:rPr>
          <w:rFonts w:ascii="Open Sans" w:hAnsi="Open Sans"/>
          <w:sz w:val="28"/>
          <w:szCs w:val="28"/>
        </w:rPr>
        <w:br/>
        <w:t>han muerto por el Coronavirus.</w:t>
      </w:r>
    </w:p>
    <w:p w14:paraId="57111D5B" w14:textId="7DDDC1F7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En Inglaterra, murieron 3 veces más</w:t>
      </w:r>
      <w:r w:rsidR="00E84B8B" w:rsidRPr="00E84B8B">
        <w:rPr>
          <w:rFonts w:ascii="Open Sans" w:hAnsi="Open Sans"/>
          <w:sz w:val="28"/>
          <w:szCs w:val="28"/>
        </w:rPr>
        <w:br/>
        <w:t xml:space="preserve">en comparación al resto de la </w:t>
      </w:r>
      <w:proofErr w:type="spellStart"/>
      <w:r w:rsidR="00E84B8B" w:rsidRPr="00E84B8B">
        <w:rPr>
          <w:rFonts w:ascii="Open Sans" w:hAnsi="Open Sans"/>
          <w:sz w:val="28"/>
          <w:szCs w:val="28"/>
        </w:rPr>
        <w:t>población.</w:t>
      </w:r>
      <w:r w:rsidRPr="00E84B8B">
        <w:rPr>
          <w:rFonts w:ascii="Open Sans" w:hAnsi="Open Sans"/>
          <w:sz w:val="28"/>
          <w:szCs w:val="28"/>
        </w:rPr>
        <w:t>Cómo</w:t>
      </w:r>
      <w:proofErr w:type="spellEnd"/>
      <w:r w:rsidRPr="00E84B8B">
        <w:rPr>
          <w:rFonts w:ascii="Open Sans" w:hAnsi="Open Sans"/>
          <w:sz w:val="28"/>
          <w:szCs w:val="28"/>
        </w:rPr>
        <w:t xml:space="preserve"> está la situación en otros países?</w:t>
      </w:r>
    </w:p>
    <w:p w14:paraId="3495100C" w14:textId="630CD1E9" w:rsidR="009B3AA7" w:rsidRPr="00E84B8B" w:rsidRDefault="00591314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¿</w:t>
      </w:r>
      <w:r w:rsidR="009B3AA7" w:rsidRPr="00E84B8B">
        <w:rPr>
          <w:rFonts w:ascii="Open Sans" w:hAnsi="Open Sans"/>
          <w:sz w:val="28"/>
          <w:szCs w:val="28"/>
        </w:rPr>
        <w:t>Especialmente en aquellos en los que mucha gente</w:t>
      </w:r>
      <w:r w:rsidR="009B3AA7" w:rsidRPr="00E84B8B">
        <w:rPr>
          <w:rFonts w:ascii="Open Sans" w:hAnsi="Open Sans"/>
          <w:sz w:val="28"/>
          <w:szCs w:val="28"/>
        </w:rPr>
        <w:br/>
        <w:t>vive en instituciones residenciales?</w:t>
      </w:r>
    </w:p>
    <w:p w14:paraId="3C8EC388" w14:textId="1314B928" w:rsidR="009B3AA7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No lo sabemos,</w:t>
      </w:r>
      <w:r w:rsidRPr="00E84B8B">
        <w:rPr>
          <w:rFonts w:ascii="Open Sans" w:hAnsi="Open Sans"/>
          <w:sz w:val="28"/>
          <w:szCs w:val="28"/>
        </w:rPr>
        <w:br/>
        <w:t>¡porque muchos países no informan sobre ello!</w:t>
      </w:r>
    </w:p>
    <w:p w14:paraId="1D0FE24A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2E68FD8A" w14:textId="78EFB477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Es importante entender que todas las cosas malas</w:t>
      </w:r>
      <w:r w:rsidRPr="00E84B8B">
        <w:rPr>
          <w:rFonts w:ascii="Open Sans" w:hAnsi="Open Sans"/>
          <w:sz w:val="28"/>
          <w:szCs w:val="28"/>
        </w:rPr>
        <w:br/>
        <w:t>que ocurrieron durante la pandemia</w:t>
      </w:r>
      <w:r w:rsidRPr="00E84B8B">
        <w:rPr>
          <w:rFonts w:ascii="Open Sans" w:hAnsi="Open Sans"/>
          <w:sz w:val="28"/>
          <w:szCs w:val="28"/>
        </w:rPr>
        <w:br/>
        <w:t>no son nuevas para nosotros.</w:t>
      </w:r>
    </w:p>
    <w:p w14:paraId="1EEB4041" w14:textId="702CD9AC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Las personas con discapacidad intelectual ya se enfrentaban</w:t>
      </w:r>
      <w:r w:rsidRPr="00E84B8B">
        <w:rPr>
          <w:rFonts w:ascii="Open Sans" w:hAnsi="Open Sans"/>
          <w:sz w:val="28"/>
          <w:szCs w:val="28"/>
        </w:rPr>
        <w:br/>
        <w:t>a la segregación, el aislamiento, la falta de cuidados médicos…</w:t>
      </w:r>
    </w:p>
    <w:p w14:paraId="7ED9AEB6" w14:textId="3D6B3182" w:rsidR="009B3AA7" w:rsidRPr="00E84B8B" w:rsidRDefault="009B3AA7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lastRenderedPageBreak/>
        <w:t xml:space="preserve">La pandemia hizo </w:t>
      </w:r>
      <w:r w:rsidR="00E84B8B" w:rsidRPr="00E84B8B">
        <w:rPr>
          <w:rFonts w:ascii="Open Sans" w:hAnsi="Open Sans"/>
          <w:sz w:val="28"/>
          <w:szCs w:val="28"/>
        </w:rPr>
        <w:t>que problemas ya existentes,</w:t>
      </w:r>
      <w:r w:rsidR="00E84B8B" w:rsidRPr="00E84B8B">
        <w:rPr>
          <w:rFonts w:ascii="Open Sans" w:hAnsi="Open Sans"/>
          <w:sz w:val="28"/>
          <w:szCs w:val="28"/>
        </w:rPr>
        <w:br/>
        <w:t>la discriminación y la segregación,</w:t>
      </w:r>
      <w:r w:rsidR="00E84B8B" w:rsidRPr="00E84B8B">
        <w:rPr>
          <w:rFonts w:ascii="Open Sans" w:hAnsi="Open Sans"/>
          <w:sz w:val="28"/>
          <w:szCs w:val="28"/>
        </w:rPr>
        <w:br/>
        <w:t>fueran a peor.</w:t>
      </w:r>
    </w:p>
    <w:p w14:paraId="54572E34" w14:textId="7DAC60EF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La pandemia también hizo que algunos problemas fueran más fáciles de ver,</w:t>
      </w:r>
      <w:r w:rsidRPr="00E84B8B">
        <w:rPr>
          <w:rFonts w:ascii="Open Sans" w:hAnsi="Open Sans"/>
          <w:sz w:val="28"/>
          <w:szCs w:val="28"/>
        </w:rPr>
        <w:br/>
        <w:t>esperemos que también para los gobiernos.</w:t>
      </w:r>
    </w:p>
    <w:p w14:paraId="590F9E4B" w14:textId="3F671744" w:rsidR="00E84B8B" w:rsidRPr="00880F85" w:rsidRDefault="00591314" w:rsidP="00591314">
      <w:pPr>
        <w:spacing w:before="240" w:line="360" w:lineRule="auto"/>
        <w:rPr>
          <w:rFonts w:ascii="Open Sans" w:hAnsi="Open Sans"/>
          <w:b/>
          <w:bCs/>
          <w:sz w:val="32"/>
          <w:szCs w:val="32"/>
        </w:rPr>
      </w:pPr>
      <w:r>
        <w:rPr>
          <w:rFonts w:ascii="Open Sans" w:hAnsi="Open Sans"/>
          <w:b/>
          <w:bCs/>
          <w:sz w:val="32"/>
          <w:szCs w:val="32"/>
        </w:rPr>
        <w:t>¿</w:t>
      </w:r>
      <w:r w:rsidR="00E84B8B" w:rsidRPr="00880F85">
        <w:rPr>
          <w:rFonts w:ascii="Open Sans" w:hAnsi="Open Sans"/>
          <w:b/>
          <w:bCs/>
          <w:sz w:val="32"/>
          <w:szCs w:val="32"/>
        </w:rPr>
        <w:t>Qué hay que hacer ahora?</w:t>
      </w:r>
    </w:p>
    <w:p w14:paraId="3528BDD0" w14:textId="7315E5D3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Los gobiernos deben aprender de estas experiencias y fracasos.</w:t>
      </w:r>
    </w:p>
    <w:p w14:paraId="2A1EBF5F" w14:textId="021EA8B7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 xml:space="preserve">Deben escuchar a las personas con discapacidad intelectual </w:t>
      </w:r>
      <w:r w:rsidR="00880F85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y a sus familias</w:t>
      </w:r>
      <w:r w:rsidRPr="00E84B8B">
        <w:rPr>
          <w:rFonts w:ascii="Open Sans" w:hAnsi="Open Sans"/>
          <w:sz w:val="28"/>
          <w:szCs w:val="28"/>
        </w:rPr>
        <w:br/>
        <w:t>cuando preparen las medidas.</w:t>
      </w:r>
    </w:p>
    <w:p w14:paraId="20FB5A70" w14:textId="65C94E3B" w:rsidR="00880F85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 xml:space="preserve">Los gobiernos y la Unión Europea </w:t>
      </w:r>
      <w:r w:rsidR="00880F85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deben investigar adecuadamente</w:t>
      </w:r>
      <w:r w:rsidR="00880F85">
        <w:rPr>
          <w:rFonts w:ascii="Open Sans" w:hAnsi="Open Sans"/>
          <w:sz w:val="28"/>
          <w:szCs w:val="28"/>
        </w:rPr>
        <w:t xml:space="preserve"> </w:t>
      </w:r>
      <w:r w:rsidRPr="00E84B8B">
        <w:rPr>
          <w:rFonts w:ascii="Open Sans" w:hAnsi="Open Sans"/>
          <w:sz w:val="28"/>
          <w:szCs w:val="28"/>
        </w:rPr>
        <w:t xml:space="preserve">las cosas que les ocurrieron </w:t>
      </w:r>
      <w:r w:rsidR="00880F85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a las personas con discapacidad intelectual.</w:t>
      </w:r>
    </w:p>
    <w:p w14:paraId="187AFB58" w14:textId="1D4CB460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¿Cuántas murieron?</w:t>
      </w:r>
      <w:r w:rsidR="00880F85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¿Cuántas murieron por no recibir los cuidados médicos adecuados?</w:t>
      </w:r>
    </w:p>
    <w:p w14:paraId="4F0508A5" w14:textId="0F2986A6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471F4693" w14:textId="5813AF29" w:rsid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 xml:space="preserve">El Parlamento Europeo </w:t>
      </w:r>
      <w:hyperlink r:id="rId12" w:history="1">
        <w:r w:rsidRPr="00880F85">
          <w:rPr>
            <w:rStyle w:val="Hipervnculo"/>
            <w:rFonts w:ascii="Open Sans" w:hAnsi="Open Sans"/>
            <w:sz w:val="28"/>
            <w:szCs w:val="28"/>
          </w:rPr>
          <w:t>también pidió proteger</w:t>
        </w:r>
      </w:hyperlink>
      <w:r w:rsidRPr="00E84B8B">
        <w:rPr>
          <w:rFonts w:ascii="Open Sans" w:hAnsi="Open Sans"/>
          <w:sz w:val="28"/>
          <w:szCs w:val="28"/>
        </w:rPr>
        <w:br/>
        <w:t>los derechos de las personas con discapacidad intelectual.</w:t>
      </w:r>
    </w:p>
    <w:p w14:paraId="0633AC69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17634E11" w14:textId="72224105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lastRenderedPageBreak/>
        <w:t>Los gobiernos deben dar información fácil de entender.</w:t>
      </w:r>
    </w:p>
    <w:p w14:paraId="27255E38" w14:textId="431D7C75" w:rsid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Algunos ya lo han estado haciendo,</w:t>
      </w:r>
      <w:r w:rsidRPr="00E84B8B">
        <w:rPr>
          <w:rFonts w:ascii="Open Sans" w:hAnsi="Open Sans"/>
          <w:sz w:val="28"/>
          <w:szCs w:val="28"/>
        </w:rPr>
        <w:br/>
        <w:t>otros pueden aprender y seguir su ejemplo.</w:t>
      </w:r>
    </w:p>
    <w:p w14:paraId="5D3C6C8B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576C3B8B" w14:textId="70F47354" w:rsid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 xml:space="preserve">La Unión Europea y el dinero nacional </w:t>
      </w:r>
      <w:r w:rsidR="00591314">
        <w:rPr>
          <w:rFonts w:ascii="Open Sans" w:hAnsi="Open Sans"/>
          <w:sz w:val="28"/>
          <w:szCs w:val="28"/>
        </w:rPr>
        <w:br/>
      </w:r>
      <w:r w:rsidRPr="00E84B8B">
        <w:rPr>
          <w:rFonts w:ascii="Open Sans" w:hAnsi="Open Sans"/>
          <w:sz w:val="28"/>
          <w:szCs w:val="28"/>
        </w:rPr>
        <w:t>para la recuperación económica</w:t>
      </w:r>
      <w:r w:rsidRPr="00E84B8B">
        <w:rPr>
          <w:rFonts w:ascii="Open Sans" w:hAnsi="Open Sans"/>
          <w:sz w:val="28"/>
          <w:szCs w:val="28"/>
        </w:rPr>
        <w:br/>
        <w:t>debe llegar a las personas con discapacidad y a sus familias.</w:t>
      </w:r>
    </w:p>
    <w:p w14:paraId="5CCC3A97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7EC81AEA" w14:textId="4BC0A1BA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El dinero debe ser destinado a apoyos,</w:t>
      </w:r>
      <w:r w:rsidRPr="00E84B8B">
        <w:rPr>
          <w:rFonts w:ascii="Open Sans" w:hAnsi="Open Sans"/>
          <w:sz w:val="28"/>
          <w:szCs w:val="28"/>
        </w:rPr>
        <w:br/>
        <w:t xml:space="preserve">especialmente </w:t>
      </w:r>
      <w:r w:rsidR="00880F85">
        <w:rPr>
          <w:rFonts w:ascii="Open Sans" w:hAnsi="Open Sans"/>
          <w:sz w:val="28"/>
          <w:szCs w:val="28"/>
        </w:rPr>
        <w:t>en</w:t>
      </w:r>
      <w:r w:rsidRPr="00E84B8B">
        <w:rPr>
          <w:rFonts w:ascii="Open Sans" w:hAnsi="Open Sans"/>
          <w:sz w:val="28"/>
          <w:szCs w:val="28"/>
        </w:rPr>
        <w:t xml:space="preserve"> educación inclusiva</w:t>
      </w:r>
      <w:r w:rsidRPr="00E84B8B">
        <w:rPr>
          <w:rFonts w:ascii="Open Sans" w:hAnsi="Open Sans"/>
          <w:sz w:val="28"/>
          <w:szCs w:val="28"/>
        </w:rPr>
        <w:br/>
        <w:t>y en empleo de personas con discapacidad intelectual.</w:t>
      </w:r>
    </w:p>
    <w:p w14:paraId="7E5910FD" w14:textId="1048C4B2" w:rsidR="00E84B8B" w:rsidRP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  <w:r w:rsidRPr="00E84B8B">
        <w:rPr>
          <w:rFonts w:ascii="Open Sans" w:hAnsi="Open Sans"/>
          <w:sz w:val="28"/>
          <w:szCs w:val="28"/>
        </w:rPr>
        <w:t>El dinero debe ser destinado a servicios basados en la comunidad.</w:t>
      </w:r>
      <w:r w:rsidRPr="00E84B8B">
        <w:rPr>
          <w:rFonts w:ascii="Open Sans" w:hAnsi="Open Sans"/>
          <w:sz w:val="28"/>
          <w:szCs w:val="28"/>
        </w:rPr>
        <w:br/>
        <w:t>¡Las personas con discapacidad tienen que poder salir</w:t>
      </w:r>
      <w:r w:rsidRPr="00E84B8B">
        <w:rPr>
          <w:rFonts w:ascii="Open Sans" w:hAnsi="Open Sans"/>
          <w:sz w:val="28"/>
          <w:szCs w:val="28"/>
        </w:rPr>
        <w:br/>
        <w:t>de instituciones residenciales segregadas!</w:t>
      </w:r>
    </w:p>
    <w:p w14:paraId="52AE90B1" w14:textId="46B6A124" w:rsidR="00E84B8B" w:rsidRDefault="00E84B8B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4D66A486" w14:textId="77777777" w:rsidR="00880F85" w:rsidRPr="00E84B8B" w:rsidRDefault="00880F85" w:rsidP="00591314">
      <w:pPr>
        <w:spacing w:before="240" w:line="360" w:lineRule="auto"/>
        <w:rPr>
          <w:rFonts w:ascii="Open Sans" w:hAnsi="Open Sans"/>
          <w:sz w:val="28"/>
          <w:szCs w:val="28"/>
        </w:rPr>
      </w:pPr>
    </w:p>
    <w:p w14:paraId="0E7A6A2C" w14:textId="505E24CD" w:rsidR="00E84B8B" w:rsidRPr="00880F85" w:rsidRDefault="00880F85" w:rsidP="00591314">
      <w:pPr>
        <w:spacing w:before="240" w:line="360" w:lineRule="auto"/>
        <w:rPr>
          <w:rFonts w:ascii="Open Sans" w:hAnsi="Open Sans"/>
        </w:rPr>
      </w:pPr>
      <w:hyperlink r:id="rId13" w:history="1">
        <w:r w:rsidR="00E84B8B" w:rsidRPr="00880F85">
          <w:rPr>
            <w:rStyle w:val="Hipervnculo"/>
            <w:rFonts w:ascii="Open Sans" w:hAnsi="Open Sans"/>
          </w:rPr>
          <w:t>Lee el informe de Inclusion Europe sobre la situación</w:t>
        </w:r>
      </w:hyperlink>
    </w:p>
    <w:p w14:paraId="1C4ECEA8" w14:textId="165ACDAA" w:rsidR="00E84B8B" w:rsidRPr="00880F85" w:rsidRDefault="00E84B8B" w:rsidP="00591314">
      <w:pPr>
        <w:spacing w:before="240" w:line="360" w:lineRule="auto"/>
        <w:rPr>
          <w:rFonts w:ascii="Open Sans" w:hAnsi="Open Sans"/>
        </w:rPr>
      </w:pPr>
    </w:p>
    <w:p w14:paraId="3490A2F0" w14:textId="7DF0162F" w:rsidR="00E84B8B" w:rsidRPr="00880F85" w:rsidRDefault="00E84B8B" w:rsidP="00591314">
      <w:pPr>
        <w:spacing w:before="240" w:line="360" w:lineRule="auto"/>
        <w:rPr>
          <w:rFonts w:ascii="Open Sans" w:hAnsi="Open Sans"/>
          <w:lang w:val="en-US"/>
        </w:rPr>
      </w:pPr>
      <w:proofErr w:type="spellStart"/>
      <w:r w:rsidRPr="00880F85">
        <w:rPr>
          <w:rFonts w:ascii="Open Sans" w:hAnsi="Open Sans"/>
          <w:lang w:val="en-US"/>
        </w:rPr>
        <w:t>Sigue</w:t>
      </w:r>
      <w:proofErr w:type="spellEnd"/>
      <w:r w:rsidRPr="00880F85">
        <w:rPr>
          <w:rFonts w:ascii="Open Sans" w:hAnsi="Open Sans"/>
          <w:lang w:val="en-US"/>
        </w:rPr>
        <w:t xml:space="preserve"> a Inclusion Europe </w:t>
      </w:r>
      <w:proofErr w:type="spellStart"/>
      <w:r w:rsidRPr="00880F85">
        <w:rPr>
          <w:rFonts w:ascii="Open Sans" w:hAnsi="Open Sans"/>
          <w:lang w:val="en-US"/>
        </w:rPr>
        <w:t>en</w:t>
      </w:r>
      <w:proofErr w:type="spellEnd"/>
      <w:r w:rsidRPr="00880F85">
        <w:rPr>
          <w:rFonts w:ascii="Open Sans" w:hAnsi="Open Sans"/>
          <w:lang w:val="en-US"/>
        </w:rPr>
        <w:t xml:space="preserve"> </w:t>
      </w:r>
      <w:hyperlink r:id="rId14" w:history="1">
        <w:r w:rsidRPr="00880F85">
          <w:rPr>
            <w:rStyle w:val="Hipervnculo"/>
            <w:rFonts w:ascii="Open Sans" w:hAnsi="Open Sans"/>
            <w:lang w:val="en-US"/>
          </w:rPr>
          <w:t>Twitter</w:t>
        </w:r>
      </w:hyperlink>
      <w:r w:rsidRPr="00880F85">
        <w:rPr>
          <w:rFonts w:ascii="Open Sans" w:hAnsi="Open Sans"/>
          <w:lang w:val="en-US"/>
        </w:rPr>
        <w:t xml:space="preserve"> – </w:t>
      </w:r>
      <w:hyperlink r:id="rId15" w:history="1">
        <w:r w:rsidRPr="00880F85">
          <w:rPr>
            <w:rStyle w:val="Hipervnculo"/>
            <w:rFonts w:ascii="Open Sans" w:hAnsi="Open Sans"/>
            <w:lang w:val="en-US"/>
          </w:rPr>
          <w:t>Facebook</w:t>
        </w:r>
      </w:hyperlink>
      <w:r w:rsidRPr="00880F85">
        <w:rPr>
          <w:rFonts w:ascii="Open Sans" w:hAnsi="Open Sans"/>
          <w:lang w:val="en-US"/>
        </w:rPr>
        <w:t xml:space="preserve"> – </w:t>
      </w:r>
      <w:hyperlink r:id="rId16" w:history="1">
        <w:r w:rsidRPr="00880F85">
          <w:rPr>
            <w:rStyle w:val="Hipervnculo"/>
            <w:rFonts w:ascii="Open Sans" w:hAnsi="Open Sans"/>
            <w:lang w:val="en-US"/>
          </w:rPr>
          <w:t>LinkedIn</w:t>
        </w:r>
      </w:hyperlink>
      <w:r w:rsidRPr="00880F85">
        <w:rPr>
          <w:rFonts w:ascii="Open Sans" w:hAnsi="Open Sans"/>
          <w:lang w:val="en-US"/>
        </w:rPr>
        <w:t xml:space="preserve"> – </w:t>
      </w:r>
      <w:hyperlink r:id="rId17" w:history="1">
        <w:r w:rsidRPr="00880F85">
          <w:rPr>
            <w:rStyle w:val="Hipervnculo"/>
            <w:rFonts w:ascii="Open Sans" w:hAnsi="Open Sans"/>
            <w:lang w:val="en-US"/>
          </w:rPr>
          <w:t>Instagram</w:t>
        </w:r>
      </w:hyperlink>
      <w:r w:rsidRPr="00880F85">
        <w:rPr>
          <w:rFonts w:ascii="Open Sans" w:hAnsi="Open Sans"/>
          <w:lang w:val="en-US"/>
        </w:rPr>
        <w:t xml:space="preserve"> – </w:t>
      </w:r>
      <w:hyperlink r:id="rId18" w:history="1">
        <w:proofErr w:type="spellStart"/>
        <w:r w:rsidRPr="00880F85">
          <w:rPr>
            <w:rStyle w:val="Hipervnculo"/>
            <w:rFonts w:ascii="Open Sans" w:hAnsi="Open Sans"/>
            <w:lang w:val="en-US"/>
          </w:rPr>
          <w:t>Youtube</w:t>
        </w:r>
        <w:proofErr w:type="spellEnd"/>
      </w:hyperlink>
    </w:p>
    <w:p w14:paraId="59364DE8" w14:textId="18359DF6" w:rsidR="00E84B8B" w:rsidRPr="00880F85" w:rsidRDefault="00E84B8B" w:rsidP="00591314">
      <w:pPr>
        <w:spacing w:before="240" w:line="360" w:lineRule="auto"/>
        <w:rPr>
          <w:rFonts w:ascii="Open Sans" w:hAnsi="Open Sans"/>
        </w:rPr>
      </w:pPr>
      <w:r w:rsidRPr="00880F85">
        <w:rPr>
          <w:rFonts w:ascii="Open Sans" w:hAnsi="Open Sans"/>
        </w:rPr>
        <w:t xml:space="preserve">Suscríbete al </w:t>
      </w:r>
      <w:hyperlink r:id="rId19" w:history="1">
        <w:r w:rsidRPr="00880F85">
          <w:rPr>
            <w:rStyle w:val="Hipervnculo"/>
            <w:rFonts w:ascii="Open Sans" w:hAnsi="Open Sans"/>
          </w:rPr>
          <w:t>boletín de noticias</w:t>
        </w:r>
      </w:hyperlink>
      <w:r w:rsidRPr="00880F85">
        <w:rPr>
          <w:rFonts w:ascii="Open Sans" w:hAnsi="Open Sans"/>
        </w:rPr>
        <w:t xml:space="preserve"> de Inclusion Europe.</w:t>
      </w:r>
    </w:p>
    <w:sectPr w:rsidR="00E84B8B" w:rsidRPr="00880F85" w:rsidSect="00591314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461A5" w14:textId="77777777" w:rsidR="00880F85" w:rsidRDefault="00880F85" w:rsidP="00880F85">
      <w:pPr>
        <w:spacing w:after="0" w:line="240" w:lineRule="auto"/>
      </w:pPr>
      <w:r>
        <w:separator/>
      </w:r>
    </w:p>
  </w:endnote>
  <w:endnote w:type="continuationSeparator" w:id="0">
    <w:p w14:paraId="0BEE1ACA" w14:textId="77777777" w:rsidR="00880F85" w:rsidRDefault="00880F85" w:rsidP="0088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09857"/>
      <w:docPartObj>
        <w:docPartGallery w:val="Page Numbers (Bottom of Page)"/>
        <w:docPartUnique/>
      </w:docPartObj>
    </w:sdtPr>
    <w:sdtContent>
      <w:sdt>
        <w:sdtPr>
          <w:id w:val="1964762367"/>
          <w:docPartObj>
            <w:docPartGallery w:val="Page Numbers (Top of Page)"/>
            <w:docPartUnique/>
          </w:docPartObj>
        </w:sdtPr>
        <w:sdtContent>
          <w:p w14:paraId="3492AFB5" w14:textId="0BC0EC1A" w:rsidR="00591314" w:rsidRDefault="0059131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F719A" w14:textId="77777777" w:rsidR="00591314" w:rsidRDefault="005913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8842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140CC3" w14:textId="23F7A5F3" w:rsidR="00591314" w:rsidRDefault="0059131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CE1CF2" w14:textId="77777777" w:rsidR="00591314" w:rsidRPr="008E0893" w:rsidRDefault="00591314" w:rsidP="00591314">
    <w:pPr>
      <w:spacing w:before="60"/>
      <w:jc w:val="center"/>
      <w:rPr>
        <w:rFonts w:cs="Open Sans"/>
        <w:noProof/>
        <w:sz w:val="14"/>
        <w:szCs w:val="14"/>
      </w:rPr>
    </w:pPr>
  </w:p>
  <w:p w14:paraId="55393CCA" w14:textId="77777777" w:rsidR="00591314" w:rsidRPr="009611F4" w:rsidRDefault="00591314" w:rsidP="00591314">
    <w:pPr>
      <w:spacing w:after="0" w:line="240" w:lineRule="auto"/>
      <w:rPr>
        <w:rFonts w:cs="Open Sans"/>
        <w:noProof/>
        <w:sz w:val="6"/>
        <w:szCs w:val="16"/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71552" behindDoc="1" locked="0" layoutInCell="1" allowOverlap="1" wp14:anchorId="5D6B414A" wp14:editId="76B4A16D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3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13ECE086">
      <w:rPr>
        <w:rFonts w:cs="Open Sans"/>
        <w:b/>
        <w:bCs/>
        <w:noProof/>
        <w:sz w:val="16"/>
        <w:szCs w:val="16"/>
        <w:lang w:val="en-GB"/>
      </w:rPr>
      <w:t>Inclusion Europe</w:t>
    </w:r>
    <w:r w:rsidRPr="009611F4">
      <w:rPr>
        <w:rFonts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</w:p>
  <w:p w14:paraId="0FDDF929" w14:textId="77777777" w:rsidR="00591314" w:rsidRPr="004E3EB9" w:rsidRDefault="00591314" w:rsidP="00591314">
    <w:pPr>
      <w:tabs>
        <w:tab w:val="right" w:pos="8647"/>
      </w:tabs>
      <w:spacing w:after="0" w:line="240" w:lineRule="auto"/>
      <w:rPr>
        <w:rFonts w:cs="Open Sans"/>
        <w:noProof/>
        <w:sz w:val="6"/>
        <w:szCs w:val="16"/>
        <w:lang w:val="en-GB"/>
      </w:rPr>
    </w:pPr>
    <w:r>
      <w:rPr>
        <w:rFonts w:cs="Open Sans"/>
        <w:noProof/>
        <w:sz w:val="14"/>
        <w:szCs w:val="14"/>
        <w:lang w:val="en-GB"/>
      </w:rPr>
      <w:t>Avenue des Arts 3</w:t>
    </w:r>
    <w:r w:rsidRPr="008E0893">
      <w:rPr>
        <w:rFonts w:cs="Open Sans"/>
        <w:noProof/>
        <w:sz w:val="14"/>
        <w:szCs w:val="14"/>
        <w:lang w:val="en-GB"/>
      </w:rPr>
      <w:t>, 1</w:t>
    </w:r>
    <w:r>
      <w:rPr>
        <w:rFonts w:cs="Open Sans"/>
        <w:noProof/>
        <w:sz w:val="14"/>
        <w:szCs w:val="14"/>
        <w:lang w:val="en-GB"/>
      </w:rPr>
      <w:t>210</w:t>
    </w:r>
    <w:r w:rsidRPr="008E0893">
      <w:rPr>
        <w:rFonts w:cs="Open Sans"/>
        <w:noProof/>
        <w:sz w:val="14"/>
        <w:szCs w:val="14"/>
        <w:lang w:val="en-GB"/>
      </w:rPr>
      <w:t xml:space="preserve"> Brussels, Belgium</w:t>
    </w:r>
    <w:r w:rsidRPr="008E0893"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br/>
      <w:t xml:space="preserve">+32 25 02 28 15 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Co-funded by</w:t>
    </w:r>
    <w:r>
      <w:rPr>
        <w:rFonts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cs="Open Sans"/>
        <w:noProof/>
        <w:sz w:val="14"/>
        <w:szCs w:val="14"/>
        <w:lang w:val="en-GB"/>
      </w:rPr>
      <w:t xml:space="preserve"> </w:t>
    </w:r>
    <w:r w:rsidRPr="008E0893">
      <w:rPr>
        <w:rFonts w:cs="Open Sans"/>
        <w:noProof/>
        <w:sz w:val="14"/>
        <w:szCs w:val="14"/>
        <w:lang w:val="en-GB"/>
      </w:rPr>
      <w:tab/>
      <w:t>the European Union</w:t>
    </w:r>
    <w:r w:rsidRPr="008E0893">
      <w:rPr>
        <w:rFonts w:cs="Open Sans"/>
        <w:noProof/>
        <w:sz w:val="14"/>
        <w:szCs w:val="14"/>
        <w:lang w:val="en-GB"/>
      </w:rPr>
      <w:br/>
    </w:r>
  </w:p>
  <w:p w14:paraId="51AC6353" w14:textId="77777777" w:rsidR="00591314" w:rsidRPr="00CB7EDB" w:rsidRDefault="00591314" w:rsidP="00591314">
    <w:pPr>
      <w:tabs>
        <w:tab w:val="left" w:pos="284"/>
        <w:tab w:val="left" w:pos="2552"/>
        <w:tab w:val="left" w:pos="4678"/>
        <w:tab w:val="right" w:pos="8647"/>
      </w:tabs>
      <w:spacing w:after="0" w:line="240" w:lineRule="auto"/>
      <w:rPr>
        <w:rFonts w:cs="Open Sans"/>
        <w:noProof/>
        <w:sz w:val="14"/>
        <w:szCs w:val="14"/>
        <w:lang w:val="en-GB"/>
      </w:rPr>
    </w:pP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70528" behindDoc="0" locked="0" layoutInCell="1" allowOverlap="1" wp14:anchorId="0AA1C1DF" wp14:editId="7A973172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54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69504" behindDoc="0" locked="0" layoutInCell="1" allowOverlap="1" wp14:anchorId="1550CD6A" wp14:editId="57E51DAB">
          <wp:simplePos x="0" y="0"/>
          <wp:positionH relativeFrom="page">
            <wp:posOffset>4007485</wp:posOffset>
          </wp:positionH>
          <wp:positionV relativeFrom="paragraph">
            <wp:posOffset>35560</wp:posOffset>
          </wp:positionV>
          <wp:extent cx="97155" cy="97155"/>
          <wp:effectExtent l="0" t="0" r="0" b="0"/>
          <wp:wrapNone/>
          <wp:docPr id="55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68480" behindDoc="0" locked="0" layoutInCell="1" allowOverlap="1" wp14:anchorId="0BB011E0" wp14:editId="7CAA6F4D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5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8E0893">
        <w:rPr>
          <w:rFonts w:cs="Open Sans"/>
          <w:noProof/>
          <w:sz w:val="14"/>
          <w:szCs w:val="14"/>
          <w:lang w:val="en-GB"/>
        </w:rPr>
        <w:t>www.inclusion-europe.eu</w:t>
      </w:r>
    </w:hyperlink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 w:rsidRPr="008E0893">
      <w:rPr>
        <w:rFonts w:cs="Open Sans"/>
        <w:noProof/>
        <w:sz w:val="14"/>
        <w:szCs w:val="14"/>
        <w:lang w:val="en-GB"/>
      </w:rPr>
      <w:tab/>
    </w:r>
    <w:r>
      <w:rPr>
        <w:rFonts w:cs="Open Sans"/>
        <w:noProof/>
        <w:sz w:val="14"/>
        <w:szCs w:val="14"/>
        <w:lang w:val="en-GB"/>
      </w:rPr>
      <w:t>y</w:t>
    </w:r>
    <w:r w:rsidRPr="008E0893">
      <w:rPr>
        <w:rFonts w:cs="Open Sans"/>
        <w:noProof/>
        <w:sz w:val="14"/>
        <w:szCs w:val="14"/>
        <w:lang w:val="en-GB"/>
      </w:rPr>
      <w:t>outube.com/InclusionEurope</w:t>
    </w:r>
  </w:p>
  <w:p w14:paraId="58BB1D13" w14:textId="77777777" w:rsidR="00591314" w:rsidRPr="00591314" w:rsidRDefault="00591314" w:rsidP="00591314">
    <w:pPr>
      <w:pStyle w:val="Piedepgina"/>
      <w:ind w:firstLine="708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AABD1" w14:textId="77777777" w:rsidR="00880F85" w:rsidRDefault="00880F85" w:rsidP="00880F85">
      <w:pPr>
        <w:spacing w:after="0" w:line="240" w:lineRule="auto"/>
      </w:pPr>
      <w:r>
        <w:separator/>
      </w:r>
    </w:p>
  </w:footnote>
  <w:footnote w:type="continuationSeparator" w:id="0">
    <w:p w14:paraId="3B8235ED" w14:textId="77777777" w:rsidR="00880F85" w:rsidRDefault="00880F85" w:rsidP="0088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DDD6E" w14:textId="77777777" w:rsidR="00880F85" w:rsidRDefault="00880F85" w:rsidP="00880F85">
    <w:pPr>
      <w:tabs>
        <w:tab w:val="left" w:pos="2977"/>
      </w:tabs>
      <w:spacing w:after="0" w:line="240" w:lineRule="auto"/>
      <w:rPr>
        <w:b/>
        <w:color w:val="ED0F69"/>
        <w:spacing w:val="6"/>
        <w:sz w:val="18"/>
        <w:szCs w:val="18"/>
        <w:lang w:val="en-GB"/>
      </w:rPr>
    </w:pPr>
  </w:p>
  <w:p w14:paraId="73ED65CD" w14:textId="77777777" w:rsidR="00880F85" w:rsidRDefault="00880F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35D6" w14:textId="77777777" w:rsidR="00591314" w:rsidRPr="00EA3010" w:rsidRDefault="00591314" w:rsidP="00591314">
    <w:pPr>
      <w:tabs>
        <w:tab w:val="left" w:pos="2977"/>
        <w:tab w:val="center" w:pos="4513"/>
        <w:tab w:val="right" w:pos="9026"/>
      </w:tabs>
      <w:spacing w:after="0" w:line="240" w:lineRule="auto"/>
      <w:ind w:left="708"/>
      <w:jc w:val="right"/>
      <w:rPr>
        <w:b/>
        <w:noProof/>
        <w:color w:val="ED0F69"/>
        <w:sz w:val="20"/>
        <w:lang w:val="pt-PT" w:eastAsia="pt-PT"/>
      </w:rPr>
    </w:pPr>
    <w:r w:rsidRPr="00EA3010">
      <w:rPr>
        <w:b/>
        <w:noProof/>
        <w:color w:val="ED0F69"/>
        <w:sz w:val="20"/>
        <w:lang w:val="pt-PT" w:eastAsia="pt-PT"/>
      </w:rPr>
      <w:drawing>
        <wp:anchor distT="0" distB="0" distL="114300" distR="114300" simplePos="0" relativeHeight="251666432" behindDoc="1" locked="0" layoutInCell="1" allowOverlap="1" wp14:anchorId="01B0B712" wp14:editId="736BE3DC">
          <wp:simplePos x="0" y="0"/>
          <wp:positionH relativeFrom="margin">
            <wp:posOffset>-220980</wp:posOffset>
          </wp:positionH>
          <wp:positionV relativeFrom="paragraph">
            <wp:posOffset>-407670</wp:posOffset>
          </wp:positionV>
          <wp:extent cx="2173605" cy="1219200"/>
          <wp:effectExtent l="0" t="0" r="0" b="0"/>
          <wp:wrapTight wrapText="bothSides">
            <wp:wrapPolygon edited="0">
              <wp:start x="2082" y="3375"/>
              <wp:lineTo x="1893" y="11138"/>
              <wp:lineTo x="2650" y="12825"/>
              <wp:lineTo x="11358" y="14850"/>
              <wp:lineTo x="11358" y="15188"/>
              <wp:lineTo x="13062" y="17213"/>
              <wp:lineTo x="13252" y="17888"/>
              <wp:lineTo x="15145" y="17888"/>
              <wp:lineTo x="15523" y="17213"/>
              <wp:lineTo x="17606" y="14850"/>
              <wp:lineTo x="19688" y="8438"/>
              <wp:lineTo x="15902" y="5400"/>
              <wp:lineTo x="12494" y="3375"/>
              <wp:lineTo x="2082" y="3375"/>
            </wp:wrapPolygon>
          </wp:wrapTight>
          <wp:docPr id="52" name="Picture 31" descr="Inclusion Europe logo">
            <a:extLst xmlns:a="http://schemas.openxmlformats.org/drawingml/2006/main">
              <a:ext uri="{FF2B5EF4-FFF2-40B4-BE49-F238E27FC236}">
                <a16:creationId xmlns:a16="http://schemas.microsoft.com/office/drawing/2014/main" id="{B54DC167-A680-49B2-BD78-D676F5E34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>
                    <a:extLst>
                      <a:ext uri="{FF2B5EF4-FFF2-40B4-BE49-F238E27FC236}">
                        <a16:creationId xmlns:a16="http://schemas.microsoft.com/office/drawing/2014/main" id="{B54DC167-A680-49B2-BD78-D676F5E34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B332CC" w14:textId="77777777" w:rsidR="00591314" w:rsidRDefault="00591314" w:rsidP="00591314">
    <w:pPr>
      <w:tabs>
        <w:tab w:val="left" w:pos="2977"/>
      </w:tabs>
      <w:spacing w:after="0" w:line="240" w:lineRule="auto"/>
      <w:rPr>
        <w:b/>
        <w:color w:val="ED0F69"/>
        <w:spacing w:val="6"/>
        <w:sz w:val="18"/>
        <w:szCs w:val="18"/>
        <w:lang w:val="en-GB"/>
      </w:rPr>
    </w:pPr>
    <w:r w:rsidRPr="00EA3010">
      <w:rPr>
        <w:b/>
        <w:noProof/>
        <w:color w:val="ED0F69"/>
        <w:spacing w:val="10"/>
        <w:sz w:val="18"/>
        <w:szCs w:val="18"/>
        <w:lang w:val="pt-PT" w:eastAsia="pt-PT"/>
      </w:rPr>
      <w:tab/>
    </w:r>
    <w:r w:rsidRPr="00EA3010">
      <w:rPr>
        <w:b/>
        <w:noProof/>
        <w:color w:val="ED0F69"/>
        <w:spacing w:val="6"/>
        <w:sz w:val="18"/>
        <w:szCs w:val="18"/>
        <w:lang w:val="pt-PT" w:eastAsia="pt-PT"/>
      </w:rPr>
      <w:t>Ambitions. Rights. Belonging.</w:t>
    </w:r>
    <w:r w:rsidRPr="00EA3010">
      <w:rPr>
        <w:b/>
        <w:color w:val="ED0F69"/>
        <w:spacing w:val="6"/>
        <w:sz w:val="18"/>
        <w:szCs w:val="18"/>
        <w:lang w:val="en-GB"/>
      </w:rPr>
      <w:t xml:space="preserve"> </w:t>
    </w:r>
  </w:p>
  <w:p w14:paraId="389EC35C" w14:textId="77777777" w:rsidR="00591314" w:rsidRDefault="005913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84"/>
    <w:rsid w:val="002A369F"/>
    <w:rsid w:val="00303184"/>
    <w:rsid w:val="00591314"/>
    <w:rsid w:val="00637AA8"/>
    <w:rsid w:val="00880F85"/>
    <w:rsid w:val="009B3AA7"/>
    <w:rsid w:val="00CD153D"/>
    <w:rsid w:val="00E84B8B"/>
    <w:rsid w:val="00F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CC7BE"/>
  <w15:chartTrackingRefBased/>
  <w15:docId w15:val="{2F5855E3-7F83-40ED-8A28-7D40C3D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B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4B8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80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F85"/>
  </w:style>
  <w:style w:type="paragraph" w:styleId="Piedepgina">
    <w:name w:val="footer"/>
    <w:basedOn w:val="Normal"/>
    <w:link w:val="PiedepginaCar"/>
    <w:uiPriority w:val="99"/>
    <w:unhideWhenUsed/>
    <w:rsid w:val="00880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tag/soufiane-el-amrani/" TargetMode="External"/><Relationship Id="rId13" Type="http://schemas.openxmlformats.org/officeDocument/2006/relationships/hyperlink" Target="https://www.inclusion-europe.eu/covid-report-2020-etr/" TargetMode="External"/><Relationship Id="rId18" Type="http://schemas.openxmlformats.org/officeDocument/2006/relationships/hyperlink" Target="https://www.youtube.com/channel/UCbMENufeAkmK_jrDmMWV-xA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nclusion-europe.eu/european-parliament-in-defence-of-people-with-intellectual-disabilities-covid19-etr/" TargetMode="External"/><Relationship Id="rId17" Type="http://schemas.openxmlformats.org/officeDocument/2006/relationships/hyperlink" Target="https://www.instagram.com/inclusioneurope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inclusion-europ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nclusion-europe.eu/covid-report-2020-etr/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inclusioneurope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hyperlink" Target="https://www.inclusion-europe.eu/subscribe-to-our-newsletter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clusion-europe.eu/european-platform-of-self-advocates-epsa/" TargetMode="External"/><Relationship Id="rId14" Type="http://schemas.openxmlformats.org/officeDocument/2006/relationships/hyperlink" Target="https://twitter.com/InclusionEurope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5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B45D9-A666-49DE-8BA7-CC926102606E}"/>
</file>

<file path=customXml/itemProps2.xml><?xml version="1.0" encoding="utf-8"?>
<ds:datastoreItem xmlns:ds="http://schemas.openxmlformats.org/officeDocument/2006/customXml" ds:itemID="{48B66900-B965-4D8D-8BD3-BCC98F1631BF}"/>
</file>

<file path=customXml/itemProps3.xml><?xml version="1.0" encoding="utf-8"?>
<ds:datastoreItem xmlns:ds="http://schemas.openxmlformats.org/officeDocument/2006/customXml" ds:itemID="{44B88A66-99DD-4B5F-9B59-339C95B6C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Crespo Fernandéz (trainee)</dc:creator>
  <cp:keywords/>
  <dc:description/>
  <cp:lastModifiedBy>Rita Crespo Fernandéz (trainee)</cp:lastModifiedBy>
  <cp:revision>2</cp:revision>
  <dcterms:created xsi:type="dcterms:W3CDTF">2020-11-30T09:44:00Z</dcterms:created>
  <dcterms:modified xsi:type="dcterms:W3CDTF">2020-11-30T09:44:00Z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